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КРИТЕРИИ И МЕТОДИКА ОЦЕНИВАНИЯ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ВЫПОЛНЕННЫХ ОЛИМПИАДНЫХ ЗАДАНИЙ ТЕОРЕТИЧЕСКОГО ТУРА</w:t>
      </w:r>
    </w:p>
    <w:p w:rsidR="00DC213C" w:rsidRPr="0074764A" w:rsidRDefault="00C94B94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B52">
        <w:rPr>
          <w:rFonts w:ascii="Times New Roman" w:hAnsi="Times New Roman" w:cs="Times New Roman"/>
          <w:sz w:val="24"/>
          <w:szCs w:val="24"/>
        </w:rPr>
        <w:t>старшей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</w:t>
      </w:r>
      <w:r w:rsidRPr="00202B52">
        <w:rPr>
          <w:rFonts w:ascii="Times New Roman" w:hAnsi="Times New Roman" w:cs="Times New Roman"/>
          <w:sz w:val="24"/>
          <w:szCs w:val="24"/>
        </w:rPr>
        <w:t>1</w:t>
      </w:r>
      <w:r w:rsidR="000F315B"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 </w:t>
      </w:r>
      <w:r w:rsidR="00DC213C" w:rsidRPr="0074764A">
        <w:rPr>
          <w:rFonts w:ascii="Times New Roman" w:hAnsi="Times New Roman" w:cs="Times New Roman"/>
          <w:sz w:val="24"/>
          <w:szCs w:val="24"/>
        </w:rPr>
        <w:t>муниципального этапа всероссийской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олимпиады школьников 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</w:t>
      </w:r>
      <w:r w:rsidR="0074764A" w:rsidRPr="0074764A">
        <w:rPr>
          <w:rFonts w:ascii="Times New Roman" w:hAnsi="Times New Roman" w:cs="Times New Roman"/>
          <w:sz w:val="24"/>
          <w:szCs w:val="24"/>
        </w:rPr>
        <w:t>3</w:t>
      </w:r>
      <w:r w:rsidRPr="0074764A">
        <w:rPr>
          <w:rFonts w:ascii="Times New Roman" w:hAnsi="Times New Roman" w:cs="Times New Roman"/>
          <w:sz w:val="24"/>
          <w:szCs w:val="24"/>
        </w:rPr>
        <w:t>-202</w:t>
      </w:r>
      <w:r w:rsidR="0074764A" w:rsidRPr="0074764A">
        <w:rPr>
          <w:rFonts w:ascii="Times New Roman" w:hAnsi="Times New Roman" w:cs="Times New Roman"/>
          <w:sz w:val="24"/>
          <w:szCs w:val="24"/>
        </w:rPr>
        <w:t>4</w:t>
      </w:r>
      <w:r w:rsidRPr="0074764A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C213C" w:rsidRPr="0074764A" w:rsidRDefault="00DC213C">
      <w:pPr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74764A" w:rsidRDefault="00DC213C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lastRenderedPageBreak/>
        <w:t xml:space="preserve">По теоретическому туру максимальная оценка результатов участника </w:t>
      </w:r>
      <w:r w:rsidR="00A321C8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74764A">
        <w:rPr>
          <w:rFonts w:ascii="Times New Roman" w:hAnsi="Times New Roman" w:cs="Times New Roman"/>
          <w:sz w:val="24"/>
          <w:szCs w:val="24"/>
        </w:rPr>
        <w:t>возрастной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группы (</w:t>
      </w:r>
      <w:r w:rsidR="00C04F1D" w:rsidRPr="00C04F1D">
        <w:rPr>
          <w:rFonts w:ascii="Times New Roman" w:hAnsi="Times New Roman" w:cs="Times New Roman"/>
          <w:sz w:val="24"/>
          <w:szCs w:val="24"/>
        </w:rPr>
        <w:t>1</w:t>
      </w:r>
      <w:r w:rsidR="000F315B"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 определяется арифметической суммой всех баллов, полученных за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выполнение заданий и тестов и не должна превышать 100 баллов (60 + 40).</w:t>
      </w:r>
    </w:p>
    <w:p w:rsidR="00DC213C" w:rsidRPr="0074764A" w:rsidRDefault="00DC213C" w:rsidP="00DC21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МОДУЛЬ 1.</w:t>
      </w:r>
    </w:p>
    <w:p w:rsidR="00791AC5" w:rsidRPr="0074764A" w:rsidRDefault="00791AC5" w:rsidP="00791A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6B702F" w:rsidRPr="00C04F1D" w:rsidRDefault="005C750B" w:rsidP="006B70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таблицу, указав название и основные </w:t>
      </w:r>
      <w:r w:rsidRPr="005C750B">
        <w:rPr>
          <w:rFonts w:ascii="Times New Roman" w:hAnsi="Times New Roman" w:cs="Times New Roman"/>
          <w:sz w:val="24"/>
          <w:szCs w:val="24"/>
        </w:rPr>
        <w:t>боевые свойства представленных гранат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4F1D" w:rsidRDefault="006B702F" w:rsidP="006B70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C750B" w:rsidTr="006B702F">
        <w:trPr>
          <w:trHeight w:val="2340"/>
        </w:trPr>
        <w:tc>
          <w:tcPr>
            <w:tcW w:w="3209" w:type="dxa"/>
            <w:shd w:val="clear" w:color="auto" w:fill="FFFFFF" w:themeFill="background1"/>
          </w:tcPr>
          <w:p w:rsidR="005C750B" w:rsidRDefault="005C750B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FFFFFF" w:themeFill="background1"/>
          </w:tcPr>
          <w:p w:rsidR="005C750B" w:rsidRDefault="006B702F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138430</wp:posOffset>
                  </wp:positionV>
                  <wp:extent cx="1208076" cy="1286270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23" y="21440"/>
                      <wp:lineTo x="211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6" t="40246" r="60596" b="40845"/>
                          <a:stretch/>
                        </pic:blipFill>
                        <pic:spPr bwMode="auto">
                          <a:xfrm>
                            <a:off x="0" y="0"/>
                            <a:ext cx="1208076" cy="12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  <w:shd w:val="clear" w:color="auto" w:fill="FFFFFF" w:themeFill="background1"/>
          </w:tcPr>
          <w:p w:rsidR="005C750B" w:rsidRDefault="006B702F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266700</wp:posOffset>
                  </wp:positionV>
                  <wp:extent cx="967740" cy="1075267"/>
                  <wp:effectExtent l="0" t="0" r="3810" b="0"/>
                  <wp:wrapThrough wrapText="bothSides">
                    <wp:wrapPolygon edited="0">
                      <wp:start x="0" y="0"/>
                      <wp:lineTo x="0" y="21051"/>
                      <wp:lineTo x="21260" y="21051"/>
                      <wp:lineTo x="2126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5" t="41173" r="50571" b="41118"/>
                          <a:stretch/>
                        </pic:blipFill>
                        <pic:spPr bwMode="auto">
                          <a:xfrm>
                            <a:off x="0" y="0"/>
                            <a:ext cx="967740" cy="107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09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Ф-1</w:t>
            </w:r>
          </w:p>
        </w:tc>
        <w:tc>
          <w:tcPr>
            <w:tcW w:w="3210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РГД-5</w:t>
            </w:r>
          </w:p>
        </w:tc>
      </w:tr>
      <w:tr w:rsidR="006B702F" w:rsidTr="005C750B">
        <w:tc>
          <w:tcPr>
            <w:tcW w:w="3209" w:type="dxa"/>
          </w:tcPr>
          <w:p w:rsidR="006B702F" w:rsidRDefault="006B702F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гранаты</w:t>
            </w:r>
          </w:p>
        </w:tc>
        <w:tc>
          <w:tcPr>
            <w:tcW w:w="3209" w:type="dxa"/>
          </w:tcPr>
          <w:p w:rsidR="006B702F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оборонительная</w:t>
            </w:r>
          </w:p>
        </w:tc>
        <w:tc>
          <w:tcPr>
            <w:tcW w:w="3210" w:type="dxa"/>
          </w:tcPr>
          <w:p w:rsidR="006B702F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наступательная</w:t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гранаты,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09" w:type="dxa"/>
          </w:tcPr>
          <w:p w:rsidR="005C750B" w:rsidRPr="002630CB" w:rsidRDefault="005C750B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210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броска,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209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210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30-45</w:t>
            </w:r>
          </w:p>
        </w:tc>
      </w:tr>
      <w:tr w:rsidR="005C750B" w:rsidTr="005C750B">
        <w:tc>
          <w:tcPr>
            <w:tcW w:w="3209" w:type="dxa"/>
          </w:tcPr>
          <w:p w:rsidR="005C750B" w:rsidRDefault="005D7F17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запала</w:t>
            </w:r>
          </w:p>
        </w:tc>
        <w:tc>
          <w:tcPr>
            <w:tcW w:w="3209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  <w:tc>
          <w:tcPr>
            <w:tcW w:w="3210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</w:tr>
    </w:tbl>
    <w:p w:rsidR="007D422F" w:rsidRPr="00EB094E" w:rsidRDefault="007D422F" w:rsidP="007D4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974" w:rsidRDefault="002F4974" w:rsidP="004228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4A" w:rsidRPr="0074764A" w:rsidRDefault="0074764A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A92555">
        <w:rPr>
          <w:rFonts w:ascii="Times New Roman" w:hAnsi="Times New Roman" w:cs="Times New Roman"/>
          <w:b/>
          <w:sz w:val="24"/>
          <w:szCs w:val="24"/>
        </w:rPr>
        <w:t>10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A92555">
        <w:rPr>
          <w:rFonts w:ascii="Times New Roman" w:hAnsi="Times New Roman" w:cs="Times New Roman"/>
          <w:b/>
          <w:sz w:val="24"/>
          <w:szCs w:val="24"/>
        </w:rPr>
        <w:t>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</w:p>
    <w:p w:rsidR="0074764A" w:rsidRPr="0074764A" w:rsidRDefault="0074764A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74764A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</w:t>
      </w:r>
      <w:r w:rsidRPr="006B702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5D7F17">
        <w:rPr>
          <w:rFonts w:ascii="Times New Roman" w:hAnsi="Times New Roman" w:cs="Times New Roman"/>
          <w:b/>
          <w:sz w:val="24"/>
          <w:szCs w:val="24"/>
        </w:rPr>
        <w:t>1</w:t>
      </w:r>
      <w:r w:rsidRPr="006B702F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D7F17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791AC5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</w:p>
    <w:p w:rsidR="00576E8D" w:rsidRDefault="00F14F20" w:rsidP="00F14F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C10B37" w:rsidRPr="002630CB" w:rsidRDefault="00C10B37" w:rsidP="00C10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0CB">
        <w:rPr>
          <w:rFonts w:ascii="Times New Roman" w:hAnsi="Times New Roman" w:cs="Times New Roman"/>
          <w:sz w:val="24"/>
          <w:szCs w:val="24"/>
        </w:rPr>
        <w:t xml:space="preserve">Заполните таблицу, указав для каждого заболевания локализацию возбудителя, и механизм передачи инфекции. </w:t>
      </w:r>
    </w:p>
    <w:p w:rsidR="00C10B37" w:rsidRPr="002630CB" w:rsidRDefault="00C10B37" w:rsidP="00C10B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0CB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4246"/>
      </w:tblGrid>
      <w:tr w:rsidR="002630CB" w:rsidRPr="002630CB" w:rsidTr="00755131">
        <w:tc>
          <w:tcPr>
            <w:tcW w:w="1980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Механизм передачи инфекции</w:t>
            </w:r>
          </w:p>
        </w:tc>
        <w:tc>
          <w:tcPr>
            <w:tcW w:w="4246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Локализация возбудителя</w:t>
            </w:r>
          </w:p>
        </w:tc>
        <w:bookmarkStart w:id="0" w:name="_GoBack"/>
        <w:bookmarkEnd w:id="0"/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Микоз кожи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Контактный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Кожа и слизистые оболочки тела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Брюшной тиф</w:t>
            </w:r>
          </w:p>
        </w:tc>
        <w:tc>
          <w:tcPr>
            <w:tcW w:w="3402" w:type="dxa"/>
          </w:tcPr>
          <w:p w:rsidR="00C10B37" w:rsidRPr="002630CB" w:rsidRDefault="00C10B37" w:rsidP="00C009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</w:t>
            </w:r>
            <w:r w:rsidR="00C009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Сибирская язва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Контактный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Кожа и слизистые оболочки тела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3402" w:type="dxa"/>
          </w:tcPr>
          <w:p w:rsidR="00C10B37" w:rsidRPr="002630CB" w:rsidRDefault="00C10B37" w:rsidP="00C009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Аспирационный</w:t>
            </w:r>
            <w:r w:rsidR="00C009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/ аэрозольный</w:t>
            </w:r>
            <w:r w:rsidR="00C009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/ воздушно-капельный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Верхние дыхательные пути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Дизентерия</w:t>
            </w:r>
          </w:p>
        </w:tc>
        <w:tc>
          <w:tcPr>
            <w:tcW w:w="3402" w:type="dxa"/>
          </w:tcPr>
          <w:p w:rsidR="00C10B37" w:rsidRPr="002630CB" w:rsidRDefault="00C10B37" w:rsidP="00C009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</w:t>
            </w:r>
            <w:r w:rsidR="00C009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Жёлтая лихорадка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Туляремия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Коклюш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Аспирационный / аэрозольный / воздушно-капельный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Верхние дыхательные пути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Малярия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Сальмонеллез</w:t>
            </w:r>
          </w:p>
        </w:tc>
        <w:tc>
          <w:tcPr>
            <w:tcW w:w="3402" w:type="dxa"/>
          </w:tcPr>
          <w:p w:rsidR="00C10B37" w:rsidRPr="002630CB" w:rsidRDefault="00C10B37" w:rsidP="00C009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</w:t>
            </w:r>
            <w:r w:rsidR="00C009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</w:tr>
    </w:tbl>
    <w:p w:rsidR="00C10B37" w:rsidRDefault="00C10B37" w:rsidP="00C10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0B37" w:rsidRPr="0074764A" w:rsidRDefault="00C10B37" w:rsidP="00C10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</w:p>
    <w:p w:rsidR="00C10B37" w:rsidRPr="0074764A" w:rsidRDefault="00C10B37" w:rsidP="00C10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C10B37" w:rsidRPr="0074764A" w:rsidRDefault="00C10B37" w:rsidP="00C10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B6C2B" w:rsidRPr="0074764A" w:rsidRDefault="00C10B37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  <w:r w:rsidR="000B6C2B" w:rsidRPr="000B6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6C2B" w:rsidRPr="0074764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B6C2B">
        <w:rPr>
          <w:rFonts w:ascii="Times New Roman" w:hAnsi="Times New Roman" w:cs="Times New Roman"/>
          <w:b/>
          <w:sz w:val="24"/>
          <w:szCs w:val="24"/>
        </w:rPr>
        <w:t>3</w:t>
      </w:r>
      <w:r w:rsidR="000B6C2B" w:rsidRPr="0074764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B6C2B" w:rsidRPr="00FD211F" w:rsidRDefault="00FD211F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описанию установите к какой группе относятся знаки безопасности и напишите название группы вместо пропуска в тексте.  </w:t>
      </w:r>
    </w:p>
    <w:p w:rsidR="000B6C2B" w:rsidRPr="00EB094E" w:rsidRDefault="000B6C2B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FD211F" w:rsidRPr="00FD211F" w:rsidRDefault="00FD211F" w:rsidP="00273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211F">
        <w:rPr>
          <w:rFonts w:ascii="Times New Roman" w:hAnsi="Times New Roman" w:cs="Times New Roman"/>
          <w:sz w:val="24"/>
          <w:szCs w:val="24"/>
          <w:u w:val="single"/>
        </w:rPr>
        <w:t xml:space="preserve">Запрещающие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FD211F">
        <w:rPr>
          <w:rFonts w:ascii="Times New Roman" w:hAnsi="Times New Roman" w:cs="Times New Roman"/>
          <w:sz w:val="24"/>
          <w:szCs w:val="24"/>
        </w:rPr>
        <w:t>имеют форму круга с поперечной полосой</w:t>
      </w:r>
      <w:r>
        <w:rPr>
          <w:rFonts w:ascii="Times New Roman" w:hAnsi="Times New Roman" w:cs="Times New Roman"/>
          <w:sz w:val="24"/>
          <w:szCs w:val="24"/>
        </w:rPr>
        <w:t xml:space="preserve">, сигнальный цвет – красный, </w:t>
      </w:r>
      <w:r w:rsidR="00273FCD">
        <w:rPr>
          <w:rFonts w:ascii="Times New Roman" w:hAnsi="Times New Roman" w:cs="Times New Roman"/>
          <w:sz w:val="24"/>
          <w:szCs w:val="24"/>
        </w:rPr>
        <w:t>контрастный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FCD">
        <w:rPr>
          <w:rFonts w:ascii="Times New Roman" w:hAnsi="Times New Roman" w:cs="Times New Roman"/>
          <w:sz w:val="24"/>
          <w:szCs w:val="24"/>
        </w:rPr>
        <w:t xml:space="preserve">цвет – белый. </w:t>
      </w:r>
    </w:p>
    <w:p w:rsidR="00FD211F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FCD">
        <w:rPr>
          <w:rFonts w:ascii="Times New Roman" w:hAnsi="Times New Roman" w:cs="Times New Roman"/>
          <w:sz w:val="24"/>
          <w:szCs w:val="24"/>
          <w:u w:val="single"/>
        </w:rPr>
        <w:t xml:space="preserve">Предупреждающие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представляют собой тр</w:t>
      </w:r>
      <w:r w:rsidRPr="00FD211F">
        <w:rPr>
          <w:rFonts w:ascii="Times New Roman" w:hAnsi="Times New Roman" w:cs="Times New Roman"/>
          <w:sz w:val="24"/>
          <w:szCs w:val="24"/>
        </w:rPr>
        <w:t>еугольник</w:t>
      </w:r>
      <w:r>
        <w:rPr>
          <w:rFonts w:ascii="Times New Roman" w:hAnsi="Times New Roman" w:cs="Times New Roman"/>
          <w:sz w:val="24"/>
          <w:szCs w:val="24"/>
        </w:rPr>
        <w:t xml:space="preserve">и жёлтого цвета с контрастным черным цветом. </w:t>
      </w:r>
    </w:p>
    <w:p w:rsidR="00273FCD" w:rsidRDefault="00273FCD" w:rsidP="00273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FCD">
        <w:rPr>
          <w:rFonts w:ascii="Times New Roman" w:hAnsi="Times New Roman" w:cs="Times New Roman"/>
          <w:sz w:val="24"/>
          <w:szCs w:val="24"/>
          <w:u w:val="single"/>
        </w:rPr>
        <w:t xml:space="preserve">Предписывающие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имеют форму к</w:t>
      </w:r>
      <w:r w:rsidRPr="00FD211F">
        <w:rPr>
          <w:rFonts w:ascii="Times New Roman" w:hAnsi="Times New Roman" w:cs="Times New Roman"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>а, сигнальный цвет –</w:t>
      </w:r>
      <w:r w:rsidRPr="00FD211F">
        <w:rPr>
          <w:rFonts w:ascii="Times New Roman" w:hAnsi="Times New Roman" w:cs="Times New Roman"/>
          <w:sz w:val="24"/>
          <w:szCs w:val="24"/>
        </w:rPr>
        <w:t xml:space="preserve"> синий</w:t>
      </w:r>
      <w:r>
        <w:rPr>
          <w:rFonts w:ascii="Times New Roman" w:hAnsi="Times New Roman" w:cs="Times New Roman"/>
          <w:sz w:val="24"/>
          <w:szCs w:val="24"/>
        </w:rPr>
        <w:t>, а контрастный – белый.</w:t>
      </w:r>
    </w:p>
    <w:p w:rsidR="00273FCD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Квадраты или прямоугольники зеленого цвета с контрастным белым цветом – это 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эвакуационные знаки и знаки медицинского</w:t>
      </w:r>
      <w:r w:rsidRPr="002630CB">
        <w:rPr>
          <w:rFonts w:ascii="Times New Roman" w:hAnsi="Times New Roman" w:cs="Times New Roman"/>
          <w:sz w:val="24"/>
          <w:szCs w:val="24"/>
          <w:u w:val="single"/>
        </w:rPr>
        <w:t xml:space="preserve"> и с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анитарного назначения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FCD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форме квадрата или прямоугольника, но красного цвета выполняются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пожарной безопасности</w:t>
      </w:r>
      <w:r w:rsidRPr="005E109D">
        <w:rPr>
          <w:rFonts w:ascii="Times New Roman" w:hAnsi="Times New Roman" w:cs="Times New Roman"/>
          <w:sz w:val="24"/>
          <w:szCs w:val="24"/>
        </w:rPr>
        <w:t xml:space="preserve">, </w:t>
      </w:r>
      <w:r w:rsidR="005E109D" w:rsidRPr="005E109D">
        <w:rPr>
          <w:rFonts w:ascii="Times New Roman" w:hAnsi="Times New Roman" w:cs="Times New Roman"/>
          <w:sz w:val="24"/>
          <w:szCs w:val="24"/>
        </w:rPr>
        <w:t>а такой же формы, но синего цвета</w:t>
      </w:r>
      <w:r w:rsidR="005E109D">
        <w:rPr>
          <w:rFonts w:ascii="Times New Roman" w:hAnsi="Times New Roman" w:cs="Times New Roman"/>
          <w:sz w:val="24"/>
          <w:szCs w:val="24"/>
        </w:rPr>
        <w:t xml:space="preserve"> с контрастным белым цветом – </w:t>
      </w:r>
      <w:r w:rsidR="005E109D" w:rsidRPr="005E109D">
        <w:rPr>
          <w:rFonts w:ascii="Times New Roman" w:hAnsi="Times New Roman" w:cs="Times New Roman"/>
          <w:sz w:val="24"/>
          <w:szCs w:val="24"/>
        </w:rPr>
        <w:t xml:space="preserve"> </w:t>
      </w:r>
      <w:r w:rsidR="005E109D" w:rsidRPr="005E109D">
        <w:rPr>
          <w:rFonts w:ascii="Times New Roman" w:hAnsi="Times New Roman" w:cs="Times New Roman"/>
          <w:sz w:val="24"/>
          <w:szCs w:val="24"/>
          <w:u w:val="single"/>
        </w:rPr>
        <w:t xml:space="preserve">указательные </w:t>
      </w:r>
      <w:r w:rsidR="005E109D" w:rsidRPr="005E109D">
        <w:rPr>
          <w:rFonts w:ascii="Times New Roman" w:hAnsi="Times New Roman" w:cs="Times New Roman"/>
          <w:sz w:val="24"/>
          <w:szCs w:val="24"/>
        </w:rPr>
        <w:t>знаки</w:t>
      </w:r>
      <w:r w:rsidR="005E109D">
        <w:rPr>
          <w:rFonts w:ascii="Times New Roman" w:hAnsi="Times New Roman" w:cs="Times New Roman"/>
          <w:sz w:val="24"/>
          <w:szCs w:val="24"/>
        </w:rPr>
        <w:t>.</w:t>
      </w:r>
    </w:p>
    <w:p w:rsidR="000B6C2B" w:rsidRPr="0074764A" w:rsidRDefault="000B6C2B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lastRenderedPageBreak/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B6C2B" w:rsidRPr="0074764A" w:rsidRDefault="000B6C2B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5E109D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E109D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B6C2B" w:rsidRDefault="000B6C2B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576E8D" w:rsidRPr="0074764A" w:rsidRDefault="00576E8D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B6C2B">
        <w:rPr>
          <w:rFonts w:ascii="Times New Roman" w:hAnsi="Times New Roman" w:cs="Times New Roman"/>
          <w:b/>
          <w:sz w:val="24"/>
          <w:szCs w:val="24"/>
        </w:rPr>
        <w:t>4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54C53" w:rsidRDefault="000B6C2B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масштабом чрезвычайной ситуации </w:t>
      </w:r>
      <w:r w:rsidRPr="000B6C2B">
        <w:rPr>
          <w:rFonts w:ascii="Times New Roman" w:hAnsi="Times New Roman" w:cs="Times New Roman"/>
          <w:sz w:val="24"/>
          <w:szCs w:val="24"/>
        </w:rPr>
        <w:t>природного и техногенного характера</w:t>
      </w:r>
      <w:r>
        <w:rPr>
          <w:rFonts w:ascii="Times New Roman" w:hAnsi="Times New Roman" w:cs="Times New Roman"/>
          <w:sz w:val="24"/>
          <w:szCs w:val="24"/>
        </w:rPr>
        <w:t>, величиной территории и числом пострадавших.</w:t>
      </w:r>
    </w:p>
    <w:p w:rsidR="00422879" w:rsidRDefault="00422879" w:rsidP="004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B094E">
        <w:rPr>
          <w:rFonts w:ascii="Times New Roman" w:hAnsi="Times New Roman" w:cs="Times New Roman"/>
          <w:b/>
          <w:sz w:val="24"/>
          <w:szCs w:val="24"/>
        </w:rPr>
        <w:t>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2409"/>
        <w:gridCol w:w="1047"/>
        <w:gridCol w:w="1678"/>
      </w:tblGrid>
      <w:tr w:rsidR="000B6C2B" w:rsidTr="00F82555">
        <w:tc>
          <w:tcPr>
            <w:tcW w:w="3539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территории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0B6C2B" w:rsidP="005E109D">
            <w:pPr>
              <w:jc w:val="center"/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ЧС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>
            <w:pPr>
              <w:jc w:val="center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пострадавших</w:t>
            </w:r>
          </w:p>
        </w:tc>
      </w:tr>
      <w:tr w:rsidR="000B6C2B" w:rsidTr="00F82555">
        <w:tc>
          <w:tcPr>
            <w:tcW w:w="3539" w:type="dxa"/>
          </w:tcPr>
          <w:p w:rsidR="000B6C2B" w:rsidRP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8C36CC" wp14:editId="611EE90E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128270</wp:posOffset>
                      </wp:positionV>
                      <wp:extent cx="548640" cy="2842260"/>
                      <wp:effectExtent l="57150" t="38100" r="22860" b="1524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8640" cy="2842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33E8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169.1pt;margin-top:10.1pt;width:43.2pt;height:223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Затрагивает территорию двух и более субъектов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006A43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DF99B8" wp14:editId="12192DAB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135890</wp:posOffset>
                      </wp:positionV>
                      <wp:extent cx="594360" cy="1150620"/>
                      <wp:effectExtent l="38100" t="0" r="34290" b="4953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4360" cy="11506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32B0D" id="Прямая со стрелкой 4" o:spid="_x0000_s1026" type="#_x0000_t32" style="position:absolute;margin-left:-7.85pt;margin-top:10.7pt;width:46.8pt;height:90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/>
        </w:tc>
        <w:tc>
          <w:tcPr>
            <w:tcW w:w="1678" w:type="dxa"/>
          </w:tcPr>
          <w:p w:rsidR="000B6C2B" w:rsidRDefault="00006A43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10 человек</w:t>
            </w:r>
          </w:p>
          <w:p w:rsidR="00A321C8" w:rsidRDefault="00A321C8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C2B" w:rsidTr="00F82555">
        <w:tc>
          <w:tcPr>
            <w:tcW w:w="3539" w:type="dxa"/>
          </w:tcPr>
          <w:p w:rsid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F9BC7B" wp14:editId="09C09FD7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335280</wp:posOffset>
                      </wp:positionV>
                      <wp:extent cx="586740" cy="838200"/>
                      <wp:effectExtent l="38100" t="38100" r="22860" b="190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6740" cy="838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0CC8B" id="Прямая со стрелкой 17" o:spid="_x0000_s1026" type="#_x0000_t32" style="position:absolute;margin-left:169.7pt;margin-top:26.4pt;width:46.2pt;height:6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556816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FAF49D" wp14:editId="6587233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175260</wp:posOffset>
                      </wp:positionV>
                      <wp:extent cx="472440" cy="2164080"/>
                      <wp:effectExtent l="57150" t="0" r="22860" b="6477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2440" cy="21640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18945" id="Прямая со стрелкой 22" o:spid="_x0000_s1026" type="#_x0000_t32" style="position:absolute;margin-left:-1.85pt;margin-top:13.8pt;width:37.2pt;height:170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F82555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5E109D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6D06EE" wp14:editId="28AFA5C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179070</wp:posOffset>
                      </wp:positionV>
                      <wp:extent cx="670560" cy="487680"/>
                      <wp:effectExtent l="0" t="0" r="72390" b="6477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" cy="4876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701B1" id="Прямая со стрелкой 23" o:spid="_x0000_s1026" type="#_x0000_t32" style="position:absolute;margin-left:-5.25pt;margin-top:14.1pt;width:52.8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77FB3D" wp14:editId="16EE509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335280</wp:posOffset>
                      </wp:positionV>
                      <wp:extent cx="640080" cy="1958340"/>
                      <wp:effectExtent l="0" t="38100" r="64770" b="2286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1958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3052D" id="Прямая со стрелкой 21" o:spid="_x0000_s1026" type="#_x0000_t32" style="position:absolute;margin-left:-2.25pt;margin-top:26.4pt;width:50.4pt;height:154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006A4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968D64" wp14:editId="5DBB1BA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-544830</wp:posOffset>
                      </wp:positionV>
                      <wp:extent cx="670560" cy="152400"/>
                      <wp:effectExtent l="0" t="0" r="72390" b="762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" cy="1524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8FD6" id="Прямая со стрелкой 25" o:spid="_x0000_s1026" type="#_x0000_t32" style="position:absolute;margin-left:-5.25pt;margin-top:-42.9pt;width:52.8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78" w:type="dxa"/>
          </w:tcPr>
          <w:p w:rsidR="000B6C2B" w:rsidRDefault="00F82555" w:rsidP="005E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500 человек</w:t>
            </w:r>
          </w:p>
        </w:tc>
      </w:tr>
      <w:tr w:rsidR="000B6C2B" w:rsidTr="00F82555">
        <w:tc>
          <w:tcPr>
            <w:tcW w:w="3539" w:type="dxa"/>
          </w:tcPr>
          <w:p w:rsidR="000B6C2B" w:rsidRDefault="00F82555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555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объекта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D66EA1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21C0B1" wp14:editId="1FEA486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191770</wp:posOffset>
                      </wp:positionV>
                      <wp:extent cx="556260" cy="975360"/>
                      <wp:effectExtent l="38100" t="0" r="34290" b="5334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260" cy="975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8B45C" id="Прямая со стрелкой 5" o:spid="_x0000_s1026" type="#_x0000_t32" style="position:absolute;margin-left:-7.85pt;margin-top:15.1pt;width:43.8pt;height:7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F82555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/>
        </w:tc>
        <w:tc>
          <w:tcPr>
            <w:tcW w:w="1678" w:type="dxa"/>
          </w:tcPr>
          <w:p w:rsid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E7714C" wp14:editId="3EF27C6D">
                      <wp:simplePos x="0" y="0"/>
                      <wp:positionH relativeFrom="column">
                        <wp:posOffset>-693420</wp:posOffset>
                      </wp:positionH>
                      <wp:positionV relativeFrom="paragraph">
                        <wp:posOffset>130810</wp:posOffset>
                      </wp:positionV>
                      <wp:extent cx="678180" cy="91440"/>
                      <wp:effectExtent l="0" t="0" r="83820" b="8001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914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6A225" id="Прямая со стрелкой 19" o:spid="_x0000_s1026" type="#_x0000_t32" style="position:absolute;margin-left:-54.6pt;margin-top:10.3pt;width:53.4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 человек</w:t>
            </w:r>
          </w:p>
        </w:tc>
      </w:tr>
      <w:tr w:rsidR="00006A43" w:rsidTr="00006A43">
        <w:trPr>
          <w:gridAfter w:val="2"/>
          <w:wAfter w:w="2725" w:type="dxa"/>
        </w:trPr>
        <w:tc>
          <w:tcPr>
            <w:tcW w:w="3539" w:type="dxa"/>
          </w:tcPr>
          <w:p w:rsidR="00006A43" w:rsidRDefault="00D66EA1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6EA1">
              <w:rPr>
                <w:rFonts w:ascii="Times New Roman" w:hAnsi="Times New Roman" w:cs="Times New Roman"/>
                <w:sz w:val="24"/>
                <w:szCs w:val="24"/>
              </w:rPr>
              <w:t>атрагивает территорию двух и более муниципальных районов, муниципальных округов, городских округов, расположенных на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6A43" w:rsidRDefault="00006A43" w:rsidP="005E109D"/>
        </w:tc>
        <w:tc>
          <w:tcPr>
            <w:tcW w:w="2409" w:type="dxa"/>
          </w:tcPr>
          <w:p w:rsidR="00006A43" w:rsidRDefault="00D66EA1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76FE0F" wp14:editId="04FD4D76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-828040</wp:posOffset>
                      </wp:positionV>
                      <wp:extent cx="678180" cy="1661160"/>
                      <wp:effectExtent l="0" t="38100" r="64770" b="1524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180" cy="16611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98D0E" id="Прямая со стрелкой 18" o:spid="_x0000_s1026" type="#_x0000_t32" style="position:absolute;margin-left:114.6pt;margin-top:-65.2pt;width:53.4pt;height:130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006A43" w:rsidRPr="000B6C2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006A43" w:rsidTr="00006A43">
        <w:trPr>
          <w:gridAfter w:val="2"/>
          <w:wAfter w:w="2725" w:type="dxa"/>
        </w:trPr>
        <w:tc>
          <w:tcPr>
            <w:tcW w:w="3539" w:type="dxa"/>
          </w:tcPr>
          <w:p w:rsidR="00006A43" w:rsidRDefault="00006A43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муниципального образования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6A43" w:rsidRDefault="00006A43" w:rsidP="005E109D"/>
        </w:tc>
        <w:tc>
          <w:tcPr>
            <w:tcW w:w="2409" w:type="dxa"/>
          </w:tcPr>
          <w:p w:rsidR="00006A43" w:rsidRDefault="00006A43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</w:tr>
    </w:tbl>
    <w:p w:rsidR="000B6C2B" w:rsidRDefault="000B6C2B" w:rsidP="00EB09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94E" w:rsidRPr="0074764A" w:rsidRDefault="00EB094E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</w:t>
      </w:r>
      <w:r w:rsidR="00F82555">
        <w:rPr>
          <w:rFonts w:ascii="Times New Roman" w:hAnsi="Times New Roman" w:cs="Times New Roman"/>
          <w:b/>
          <w:sz w:val="24"/>
          <w:szCs w:val="24"/>
        </w:rPr>
        <w:t>0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  <w:r w:rsidR="000B6C2B" w:rsidRPr="000B6C2B">
        <w:rPr>
          <w:noProof/>
          <w:lang w:eastAsia="ru-RU"/>
        </w:rPr>
        <w:t xml:space="preserve"> </w:t>
      </w:r>
    </w:p>
    <w:p w:rsidR="00EB094E" w:rsidRPr="0074764A" w:rsidRDefault="00EB094E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D33540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33540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2D4C85" w:rsidRDefault="00EB094E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</w:p>
    <w:p w:rsidR="00D66EA1" w:rsidRDefault="008158FD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9033F3" w:rsidRDefault="00257311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311">
        <w:rPr>
          <w:rFonts w:ascii="Times New Roman" w:hAnsi="Times New Roman" w:cs="Times New Roman"/>
          <w:sz w:val="24"/>
          <w:szCs w:val="24"/>
        </w:rPr>
        <w:t xml:space="preserve">Систему навигации и ориентирования в сфере туризма применяют для облегчения доступа туристов к объектам туристско-рекреационной инфраструктуры. </w:t>
      </w:r>
      <w:r w:rsidR="009033F3">
        <w:rPr>
          <w:rFonts w:ascii="Times New Roman" w:hAnsi="Times New Roman" w:cs="Times New Roman"/>
          <w:sz w:val="24"/>
          <w:szCs w:val="24"/>
        </w:rPr>
        <w:t xml:space="preserve">Напишите 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033F3">
        <w:rPr>
          <w:rFonts w:ascii="Times New Roman" w:hAnsi="Times New Roman" w:cs="Times New Roman"/>
          <w:sz w:val="24"/>
          <w:szCs w:val="24"/>
        </w:rPr>
        <w:t>информационных</w:t>
      </w:r>
      <w:r w:rsidR="009033F3" w:rsidRPr="009033F3">
        <w:rPr>
          <w:rFonts w:ascii="Times New Roman" w:hAnsi="Times New Roman" w:cs="Times New Roman"/>
          <w:sz w:val="24"/>
          <w:szCs w:val="24"/>
        </w:rPr>
        <w:t xml:space="preserve"> знак</w:t>
      </w:r>
      <w:r w:rsidR="009033F3">
        <w:rPr>
          <w:rFonts w:ascii="Times New Roman" w:hAnsi="Times New Roman" w:cs="Times New Roman"/>
          <w:sz w:val="24"/>
          <w:szCs w:val="24"/>
        </w:rPr>
        <w:t>ов</w:t>
      </w:r>
      <w:r w:rsidR="009033F3" w:rsidRPr="009033F3">
        <w:rPr>
          <w:rFonts w:ascii="Times New Roman" w:hAnsi="Times New Roman" w:cs="Times New Roman"/>
          <w:sz w:val="24"/>
          <w:szCs w:val="24"/>
        </w:rPr>
        <w:t xml:space="preserve"> системы навигации в сфере туризма</w:t>
      </w:r>
      <w:r w:rsidR="009033F3">
        <w:rPr>
          <w:rFonts w:ascii="Times New Roman" w:hAnsi="Times New Roman" w:cs="Times New Roman"/>
          <w:sz w:val="24"/>
          <w:szCs w:val="24"/>
        </w:rPr>
        <w:t>.</w:t>
      </w:r>
    </w:p>
    <w:p w:rsidR="008158FD" w:rsidRDefault="00D66EA1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  <w:r w:rsidR="008158FD" w:rsidRPr="007476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456AF4" w:rsidRPr="00456AF4" w:rsidTr="00456AF4">
        <w:tc>
          <w:tcPr>
            <w:tcW w:w="1838" w:type="dxa"/>
          </w:tcPr>
          <w:p w:rsidR="00456AF4" w:rsidRPr="00456AF4" w:rsidRDefault="00257311" w:rsidP="00456A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7790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знака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noProof/>
                <w:lang w:eastAsia="ru-RU"/>
              </w:rPr>
              <w:lastRenderedPageBreak/>
              <w:drawing>
                <wp:inline distT="0" distB="0" distL="0" distR="0" wp14:anchorId="7B39180F" wp14:editId="585CF768">
                  <wp:extent cx="720000" cy="720000"/>
                  <wp:effectExtent l="0" t="0" r="4445" b="4445"/>
                  <wp:docPr id="7" name="Рисунок 7" descr="https://files.stroyinf.ru/Data2/1/4293744/4293744379.files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les.stroyinf.ru/Data2/1/4293744/4293744379.files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79596" r="64135" b="11420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9285F" wp14:editId="286EB967">
                  <wp:extent cx="698824" cy="720000"/>
                  <wp:effectExtent l="0" t="0" r="6350" b="4445"/>
                  <wp:docPr id="9" name="Рисунок 9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5" t="38301" r="64388" b="52718"/>
                          <a:stretch/>
                        </pic:blipFill>
                        <pic:spPr bwMode="auto">
                          <a:xfrm>
                            <a:off x="0" y="0"/>
                            <a:ext cx="6988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D3A11" wp14:editId="05796792">
                  <wp:extent cx="705743" cy="720000"/>
                  <wp:effectExtent l="0" t="0" r="0" b="4445"/>
                  <wp:docPr id="10" name="Рисунок 10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28000" r="64263" b="63107"/>
                          <a:stretch/>
                        </pic:blipFill>
                        <pic:spPr bwMode="auto">
                          <a:xfrm>
                            <a:off x="0" y="0"/>
                            <a:ext cx="70574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E313D" wp14:editId="1C43DF4F">
                  <wp:extent cx="723900" cy="746760"/>
                  <wp:effectExtent l="0" t="0" r="0" b="0"/>
                  <wp:docPr id="12" name="Рисунок 12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79419" r="64765" b="11952"/>
                          <a:stretch/>
                        </pic:blipFill>
                        <pic:spPr bwMode="auto">
                          <a:xfrm>
                            <a:off x="0" y="0"/>
                            <a:ext cx="723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Канатная дорога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58E29" wp14:editId="32EB77BD">
                  <wp:extent cx="723900" cy="762000"/>
                  <wp:effectExtent l="0" t="0" r="0" b="0"/>
                  <wp:docPr id="13" name="Рисунок 13" descr="https://files.stroyinf.ru/Data2/1/4293744/4293744379.files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iles.stroyinf.ru/Data2/1/4293744/4293744379.files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3" t="73343" r="64385" b="17850"/>
                          <a:stretch/>
                        </pic:blipFill>
                        <pic:spPr bwMode="auto">
                          <a:xfrm>
                            <a:off x="0" y="0"/>
                            <a:ext cx="724154" cy="7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Охраняемая природная территория</w:t>
            </w:r>
          </w:p>
        </w:tc>
      </w:tr>
    </w:tbl>
    <w:p w:rsidR="00257311" w:rsidRDefault="00257311" w:rsidP="002D4C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C85" w:rsidRPr="0074764A" w:rsidRDefault="002D4C85" w:rsidP="002D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456AF4">
        <w:rPr>
          <w:rFonts w:ascii="Times New Roman" w:hAnsi="Times New Roman" w:cs="Times New Roman"/>
          <w:b/>
          <w:sz w:val="24"/>
          <w:szCs w:val="24"/>
        </w:rPr>
        <w:t>10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456AF4">
        <w:rPr>
          <w:rFonts w:ascii="Times New Roman" w:hAnsi="Times New Roman" w:cs="Times New Roman"/>
          <w:b/>
          <w:sz w:val="24"/>
          <w:szCs w:val="24"/>
        </w:rPr>
        <w:t>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2D4C85" w:rsidRPr="0074764A" w:rsidRDefault="002D4C85" w:rsidP="00DC5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</w:t>
      </w:r>
      <w:r w:rsidR="00DC56B5" w:rsidRPr="0074764A">
        <w:rPr>
          <w:rFonts w:ascii="Times New Roman" w:hAnsi="Times New Roman" w:cs="Times New Roman"/>
          <w:sz w:val="24"/>
          <w:szCs w:val="24"/>
        </w:rPr>
        <w:t xml:space="preserve">за каждый правильный ответ по каждой позиции начисляется по </w:t>
      </w:r>
      <w:r w:rsidR="00456AF4">
        <w:rPr>
          <w:rFonts w:ascii="Times New Roman" w:hAnsi="Times New Roman" w:cs="Times New Roman"/>
          <w:b/>
          <w:sz w:val="24"/>
          <w:szCs w:val="24"/>
        </w:rPr>
        <w:t>2</w:t>
      </w:r>
      <w:r w:rsidR="00DC56B5"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456AF4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2D4C85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2D4C85" w:rsidRPr="0074764A" w:rsidRDefault="002D4C85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032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257311" w:rsidRDefault="00556816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Заполоните таблицу, охарактеризовав огнетушители разных видов</w:t>
      </w:r>
      <w:r w:rsidR="0025731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64"/>
        <w:gridCol w:w="6364"/>
      </w:tblGrid>
      <w:tr w:rsidR="00556816" w:rsidTr="00556816">
        <w:tc>
          <w:tcPr>
            <w:tcW w:w="1695" w:type="pct"/>
            <w:shd w:val="clear" w:color="auto" w:fill="D9D9D9" w:themeFill="background1" w:themeFillShade="D9"/>
          </w:tcPr>
          <w:p w:rsidR="00556816" w:rsidRDefault="00556816" w:rsidP="00755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огнетушителя</w:t>
            </w:r>
          </w:p>
        </w:tc>
        <w:tc>
          <w:tcPr>
            <w:tcW w:w="3305" w:type="pct"/>
            <w:shd w:val="clear" w:color="auto" w:fill="D9D9D9" w:themeFill="background1" w:themeFillShade="D9"/>
          </w:tcPr>
          <w:p w:rsidR="00556816" w:rsidRDefault="002630CB" w:rsidP="00755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т для тушения пожаров класса 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одержат воду или раствор на водной основе, в состав которой входят химически активные вещества.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5D12" w:rsidTr="00556816">
        <w:tc>
          <w:tcPr>
            <w:tcW w:w="1695" w:type="pct"/>
          </w:tcPr>
          <w:p w:rsidR="00905D12" w:rsidRPr="000B6C2B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Воздушно-эмульсионные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т для тушения пожаров класса 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с тонко распыленной струей – Е.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составе имеют </w:t>
            </w:r>
            <w:proofErr w:type="spellStart"/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фторосодержащие</w:t>
            </w:r>
            <w:proofErr w:type="spellEnd"/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применении не возникает снижение видимости и отсутствует запыленность.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Воздушно-пенные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т для тушения пожаров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класса А, В, иногда класса С.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В основе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процесс химического или воздушно-механического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пены из водных растворов.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К недостаткам относится невозможность тушить ими пожары в электросетях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(пена хороший проводник тока), тушить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спирт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активные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(пена вступает в реакцию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этими веществами). Р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аботать с ними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только в диапазоне от +5 до +45 градусов Цельсия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Газовые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 xml:space="preserve">Чаще применяют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для тушения пожаров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возможно применение при пожаре класса Е.</w:t>
            </w:r>
          </w:p>
          <w:p w:rsidR="00905D12" w:rsidRPr="00387ED9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гасящего вещества применяется хладон или углекислота.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Принцип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–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переведени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гасящего вещества из жидкого состояния в газообразное при распылении. Недостатком этого вида огнетушителей является невозможность обработки с их помощью возгораний в трубопроводах или оборудовании, работающем при высоких температурах</w:t>
            </w: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из-за разницы температурного режима может произойти разгерметизация или разрушение подобных агрегатов</w:t>
            </w: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Самые универсальные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предназначен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ы для тушения пожаров класса А, В, С,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Основу гасящего порошка составляют различные минеральные соли. К ним добавляются дополнительные вещества, препятствующие </w:t>
            </w:r>
            <w:proofErr w:type="spellStart"/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комкованию</w:t>
            </w:r>
            <w:proofErr w:type="spellEnd"/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и увлажнению порошка.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При должном хранении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применяться практически в любом виде возгорания, кроме случаев горения щелочных или редкоземельных металлов, а также прочих возгораний, протекающих без доступа кислорода.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Недостатки: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высокая степень загрязнения порошком помещения, где производились мероприятия по тушению пожара, высокая степень запыленности воздуха при их применении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очень требовательны к условиям хранения. </w:t>
            </w:r>
          </w:p>
        </w:tc>
      </w:tr>
    </w:tbl>
    <w:p w:rsidR="000E52DD" w:rsidRPr="00257311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E52DD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Pr="0074764A">
        <w:rPr>
          <w:rFonts w:ascii="Times New Roman" w:hAnsi="Times New Roman" w:cs="Times New Roman"/>
          <w:b/>
          <w:sz w:val="24"/>
          <w:szCs w:val="24"/>
        </w:rPr>
        <w:t>2 балла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  <w:r w:rsidR="00556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2DD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1301F2" w:rsidRPr="0074764A" w:rsidRDefault="001301F2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032" w:rsidRPr="0074764A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A42F19" w:rsidRDefault="0086641D" w:rsidP="00A42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641D">
        <w:rPr>
          <w:rFonts w:ascii="Times New Roman" w:hAnsi="Times New Roman" w:cs="Times New Roman"/>
          <w:sz w:val="24"/>
          <w:szCs w:val="24"/>
        </w:rPr>
        <w:t xml:space="preserve">Определите </w:t>
      </w:r>
      <w:r>
        <w:rPr>
          <w:rFonts w:ascii="Times New Roman" w:hAnsi="Times New Roman" w:cs="Times New Roman"/>
          <w:sz w:val="24"/>
          <w:szCs w:val="24"/>
        </w:rPr>
        <w:t xml:space="preserve">правильность действий при использовании интернет-банка, отметив в таблице какие из действий являются безопасными, а какие нет. </w:t>
      </w:r>
    </w:p>
    <w:p w:rsidR="00A42F19" w:rsidRPr="001301F2" w:rsidRDefault="00A42F19" w:rsidP="00A42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1F2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86641D" w:rsidTr="0086641D">
        <w:tc>
          <w:tcPr>
            <w:tcW w:w="6516" w:type="dxa"/>
            <w:shd w:val="clear" w:color="auto" w:fill="D9D9D9" w:themeFill="background1" w:themeFillShade="D9"/>
          </w:tcPr>
          <w:p w:rsidR="0086641D" w:rsidRDefault="0086641D" w:rsidP="0086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:rsidR="0086641D" w:rsidRDefault="0086641D" w:rsidP="0086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действия</w:t>
            </w:r>
          </w:p>
        </w:tc>
      </w:tr>
      <w:tr w:rsidR="0086641D" w:rsidTr="0086641D">
        <w:tc>
          <w:tcPr>
            <w:tcW w:w="6516" w:type="dxa"/>
          </w:tcPr>
          <w:p w:rsidR="0086641D" w:rsidRDefault="0086641D" w:rsidP="008664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Переход по ссылк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из SMS-сообщени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котором написано, что это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</w:p>
        </w:tc>
        <w:tc>
          <w:tcPr>
            <w:tcW w:w="3112" w:type="dxa"/>
          </w:tcPr>
          <w:p w:rsidR="0086641D" w:rsidRDefault="0086641D" w:rsidP="00D006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Pr="0086641D" w:rsidRDefault="0086641D" w:rsidP="00D006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86641D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в банковск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отпечат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пальца или 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функцию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распознавания лица</w:t>
            </w:r>
          </w:p>
        </w:tc>
        <w:tc>
          <w:tcPr>
            <w:tcW w:w="3112" w:type="dxa"/>
          </w:tcPr>
          <w:p w:rsid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Обращение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в офис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мобильного оператора для блокировки SIM-карты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 которой привязана карта, если у вас украли телефон</w:t>
            </w:r>
          </w:p>
        </w:tc>
        <w:tc>
          <w:tcPr>
            <w:tcW w:w="3112" w:type="dxa"/>
          </w:tcPr>
          <w:p w:rsidR="00A42F19" w:rsidRP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2F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Безопасно</w:t>
            </w:r>
          </w:p>
          <w:p w:rsidR="0086641D" w:rsidRP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телефоне реквизит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карты: номер, срок действия, проверочный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112" w:type="dxa"/>
          </w:tcPr>
          <w:p w:rsid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</w:tbl>
    <w:p w:rsidR="0086641D" w:rsidRPr="0086641D" w:rsidRDefault="0086641D" w:rsidP="00D00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F30" w:rsidRDefault="00A77F30" w:rsidP="00A77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86641D">
        <w:rPr>
          <w:rFonts w:ascii="Times New Roman" w:hAnsi="Times New Roman" w:cs="Times New Roman"/>
          <w:b/>
          <w:sz w:val="24"/>
          <w:szCs w:val="24"/>
        </w:rPr>
        <w:t>4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6641D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E52DD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86641D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6641D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C5032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A321C8" w:rsidRDefault="00A321C8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791AC5" w:rsidRPr="0059771F" w:rsidRDefault="007A335F" w:rsidP="002C265B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35F">
        <w:rPr>
          <w:rFonts w:ascii="Times New Roman" w:hAnsi="Times New Roman" w:cs="Times New Roman"/>
          <w:sz w:val="24"/>
          <w:szCs w:val="24"/>
        </w:rPr>
        <w:t>Это излучение задерживает обычный лист бумаги, поэтому одежда защищает от внешнего облучения. Опасность представляет попадание частиц внутрь организма с пищей, водой, воздухом.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65B" w:rsidRPr="0059771F" w:rsidRDefault="002C265B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="00105130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г</w:t>
      </w:r>
      <w:r w:rsidR="007A335F" w:rsidRPr="007A335F">
        <w:rPr>
          <w:rFonts w:ascii="Times New Roman" w:hAnsi="Times New Roman" w:cs="Times New Roman"/>
          <w:sz w:val="24"/>
          <w:szCs w:val="24"/>
        </w:rPr>
        <w:t>амма-излучение (γ-излучение)</w:t>
      </w:r>
      <w:r w:rsidR="00A26DA0" w:rsidRPr="0059771F">
        <w:rPr>
          <w:rFonts w:ascii="Times New Roman" w:hAnsi="Times New Roman" w:cs="Times New Roman"/>
          <w:sz w:val="24"/>
          <w:szCs w:val="24"/>
        </w:rPr>
        <w:t>;</w:t>
      </w:r>
    </w:p>
    <w:p w:rsidR="002C265B" w:rsidRPr="007A335F" w:rsidRDefault="00A26DA0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8E2EA3" w:rsidRPr="007A33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A335F" w:rsidRPr="007A335F">
        <w:rPr>
          <w:rFonts w:ascii="Times New Roman" w:hAnsi="Times New Roman" w:cs="Times New Roman"/>
          <w:sz w:val="24"/>
          <w:szCs w:val="24"/>
          <w:u w:val="single"/>
        </w:rPr>
        <w:t>альфа-излучение (α-излучение)</w:t>
      </w:r>
      <w:r w:rsidRPr="007A335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26DA0" w:rsidRPr="00105130" w:rsidRDefault="00A26DA0" w:rsidP="0010513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8E2EA3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б</w:t>
      </w:r>
      <w:r w:rsidR="007A335F" w:rsidRPr="007A335F">
        <w:rPr>
          <w:rFonts w:ascii="Times New Roman" w:hAnsi="Times New Roman" w:cs="Times New Roman"/>
          <w:sz w:val="24"/>
          <w:szCs w:val="24"/>
        </w:rPr>
        <w:t>ета-излучение (β-излучение)</w:t>
      </w:r>
      <w:r w:rsidR="00105130" w:rsidRPr="00105130">
        <w:rPr>
          <w:rFonts w:ascii="Times New Roman" w:hAnsi="Times New Roman" w:cs="Times New Roman"/>
          <w:sz w:val="24"/>
          <w:szCs w:val="24"/>
        </w:rPr>
        <w:t>;</w:t>
      </w:r>
    </w:p>
    <w:p w:rsidR="006434D6" w:rsidRDefault="00A26DA0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7A335F" w:rsidRPr="007A335F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н</w:t>
      </w:r>
      <w:r w:rsidR="007A335F" w:rsidRPr="007A335F">
        <w:rPr>
          <w:rFonts w:ascii="Times New Roman" w:hAnsi="Times New Roman" w:cs="Times New Roman"/>
          <w:sz w:val="24"/>
          <w:szCs w:val="24"/>
        </w:rPr>
        <w:t>ейтронное излучение (n 0 -излучение)</w:t>
      </w:r>
      <w:r w:rsidR="004A5CDB" w:rsidRPr="0059771F">
        <w:rPr>
          <w:rFonts w:ascii="Times New Roman" w:hAnsi="Times New Roman" w:cs="Times New Roman"/>
          <w:sz w:val="24"/>
          <w:szCs w:val="24"/>
        </w:rPr>
        <w:t>.</w:t>
      </w:r>
    </w:p>
    <w:p w:rsidR="009D5B4E" w:rsidRDefault="009D5B4E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237FFA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Федеральному уровню организации гражданской обороны </w:t>
      </w:r>
      <w:r w:rsidRPr="00237FFA">
        <w:rPr>
          <w:rFonts w:ascii="Times New Roman" w:hAnsi="Times New Roman" w:cs="Times New Roman"/>
          <w:sz w:val="24"/>
          <w:szCs w:val="24"/>
        </w:rPr>
        <w:t>соответству</w:t>
      </w:r>
      <w:r>
        <w:rPr>
          <w:rFonts w:ascii="Times New Roman" w:hAnsi="Times New Roman" w:cs="Times New Roman"/>
          <w:sz w:val="24"/>
          <w:szCs w:val="24"/>
        </w:rPr>
        <w:t>ет орган</w:t>
      </w:r>
      <w:r w:rsidRPr="00237FFA">
        <w:rPr>
          <w:rFonts w:ascii="Times New Roman" w:hAnsi="Times New Roman" w:cs="Times New Roman"/>
          <w:sz w:val="24"/>
          <w:szCs w:val="24"/>
        </w:rPr>
        <w:t xml:space="preserve"> исполнительной власти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о</w:t>
      </w:r>
      <w:r w:rsidR="00237FFA" w:rsidRPr="00237FFA">
        <w:rPr>
          <w:rFonts w:ascii="Times New Roman" w:hAnsi="Times New Roman" w:cs="Times New Roman"/>
          <w:sz w:val="24"/>
          <w:szCs w:val="24"/>
        </w:rPr>
        <w:t>тделы ГОЧС органов местного самоуправления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237FF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7FFA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237FFA" w:rsidRPr="00237FFA">
        <w:rPr>
          <w:rFonts w:ascii="Times New Roman" w:hAnsi="Times New Roman" w:cs="Times New Roman"/>
          <w:sz w:val="24"/>
          <w:szCs w:val="24"/>
          <w:u w:val="single"/>
        </w:rPr>
        <w:t xml:space="preserve">МЧС России; 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р</w:t>
      </w:r>
      <w:r w:rsidR="00237FFA" w:rsidRPr="00237FFA">
        <w:rPr>
          <w:rFonts w:ascii="Times New Roman" w:hAnsi="Times New Roman" w:cs="Times New Roman"/>
          <w:sz w:val="24"/>
          <w:szCs w:val="24"/>
        </w:rPr>
        <w:t>егиональные центры МЧС России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237FF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237FFA" w:rsidRPr="00237FFA"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г</w:t>
      </w:r>
      <w:r w:rsidR="00237FFA" w:rsidRPr="00237FFA">
        <w:rPr>
          <w:rFonts w:ascii="Times New Roman" w:hAnsi="Times New Roman" w:cs="Times New Roman"/>
          <w:sz w:val="24"/>
          <w:szCs w:val="24"/>
        </w:rPr>
        <w:t>лавные управления МЧС России по субъектам РФ</w:t>
      </w:r>
      <w:r w:rsidR="00237FFA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86CA6" w:rsidRPr="00B86CA6" w:rsidRDefault="00B86CA6" w:rsidP="00CE039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Роль окислителя при возникновении и развитии пожара может выполнять: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а) азот;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б) метан;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CA6">
        <w:rPr>
          <w:rFonts w:ascii="Times New Roman" w:hAnsi="Times New Roman" w:cs="Times New Roman"/>
          <w:sz w:val="24"/>
          <w:szCs w:val="24"/>
          <w:u w:val="single"/>
        </w:rPr>
        <w:t>в) фтор;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г) пропан.</w:t>
      </w:r>
    </w:p>
    <w:p w:rsidR="00B86CA6" w:rsidRDefault="00B86CA6" w:rsidP="00B86CA6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B86CA6">
        <w:rPr>
          <w:rFonts w:ascii="Times New Roman" w:hAnsi="Times New Roman" w:cs="Times New Roman"/>
          <w:sz w:val="24"/>
          <w:szCs w:val="24"/>
        </w:rPr>
        <w:t>ля борьбы с танками и другими бронированными целями предназначена граната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а) РГ-42;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б) Ф-1;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в) РГК-5;</w:t>
      </w:r>
    </w:p>
    <w:p w:rsidR="008E2EA3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CA6">
        <w:rPr>
          <w:rFonts w:ascii="Times New Roman" w:hAnsi="Times New Roman" w:cs="Times New Roman"/>
          <w:sz w:val="24"/>
          <w:szCs w:val="24"/>
          <w:u w:val="single"/>
        </w:rPr>
        <w:t xml:space="preserve"> г) РГД-3</w:t>
      </w:r>
      <w:r w:rsidR="008E2EA3" w:rsidRPr="00B86CA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FE3BBC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длина координатной сетки составляет 1 см, а на местности это расстояние – 2 км, то масштаб топографической карты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FE3BBC" w:rsidRPr="00FE3BBC" w:rsidRDefault="008E2EA3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BBC">
        <w:rPr>
          <w:rFonts w:ascii="Times New Roman" w:hAnsi="Times New Roman" w:cs="Times New Roman"/>
          <w:sz w:val="24"/>
          <w:szCs w:val="24"/>
        </w:rPr>
        <w:t>1:10 000;</w:t>
      </w:r>
    </w:p>
    <w:p w:rsidR="00FE3BBC" w:rsidRPr="00FE3BBC" w:rsidRDefault="00FE3BBC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1:25 000;</w:t>
      </w:r>
    </w:p>
    <w:p w:rsidR="00FE3BBC" w:rsidRPr="00105130" w:rsidRDefault="00FE3BBC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1:50 000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FE3BBC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FE3BBC" w:rsidRPr="00FE3BBC">
        <w:rPr>
          <w:rFonts w:ascii="Times New Roman" w:hAnsi="Times New Roman" w:cs="Times New Roman"/>
          <w:sz w:val="24"/>
          <w:szCs w:val="24"/>
          <w:u w:val="single"/>
        </w:rPr>
        <w:t xml:space="preserve"> 1:100 000.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A47F1" w:rsidRPr="00126A90" w:rsidRDefault="004A47F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A90">
        <w:rPr>
          <w:rFonts w:ascii="Times New Roman" w:hAnsi="Times New Roman" w:cs="Times New Roman"/>
          <w:sz w:val="24"/>
          <w:szCs w:val="24"/>
        </w:rPr>
        <w:t>К основным характеристикам наводнения относят скорость подъема уровня воды</w:t>
      </w:r>
      <w:r>
        <w:rPr>
          <w:rFonts w:ascii="Times New Roman" w:hAnsi="Times New Roman" w:cs="Times New Roman"/>
          <w:sz w:val="24"/>
          <w:szCs w:val="24"/>
        </w:rPr>
        <w:t>. Что означает этот термин?</w:t>
      </w:r>
    </w:p>
    <w:p w:rsidR="004A47F1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126A90">
        <w:rPr>
          <w:rFonts w:ascii="Times New Roman" w:hAnsi="Times New Roman" w:cs="Times New Roman"/>
          <w:sz w:val="24"/>
          <w:szCs w:val="24"/>
        </w:rPr>
        <w:t>корость перемещения воды в единицу времени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47F1" w:rsidRPr="00126A90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26A90">
        <w:rPr>
          <w:rFonts w:ascii="Times New Roman" w:hAnsi="Times New Roman" w:cs="Times New Roman"/>
          <w:sz w:val="24"/>
          <w:szCs w:val="24"/>
          <w:u w:val="single"/>
        </w:rPr>
        <w:t xml:space="preserve"> б) величина, характеризующая прирост уровня воды за определенный промежуток времени;</w:t>
      </w:r>
    </w:p>
    <w:p w:rsidR="004A47F1" w:rsidRPr="00105130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126A90">
        <w:rPr>
          <w:rFonts w:ascii="Times New Roman" w:hAnsi="Times New Roman" w:cs="Times New Roman"/>
          <w:sz w:val="24"/>
          <w:szCs w:val="24"/>
        </w:rPr>
        <w:t>оличество воды, протекающее через поперечное сечение реки в секунду (м³/с)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4A47F1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26A90">
        <w:rPr>
          <w:rFonts w:ascii="Times New Roman" w:hAnsi="Times New Roman" w:cs="Times New Roman"/>
          <w:sz w:val="24"/>
          <w:szCs w:val="24"/>
        </w:rPr>
        <w:t>оказатель количества воды, измеряемый в млн. м</w:t>
      </w:r>
      <w:r w:rsidRPr="00126A9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C06E2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C06E21">
        <w:rPr>
          <w:rFonts w:ascii="Times New Roman" w:hAnsi="Times New Roman" w:cs="Times New Roman"/>
          <w:sz w:val="24"/>
          <w:szCs w:val="24"/>
        </w:rPr>
        <w:t>наличии ожирения I степени у взрослого человека свидетельствуют значения индекса массы тела</w:t>
      </w:r>
      <w:r>
        <w:rPr>
          <w:rFonts w:ascii="Times New Roman" w:hAnsi="Times New Roman" w:cs="Times New Roman"/>
          <w:sz w:val="24"/>
          <w:szCs w:val="24"/>
        </w:rPr>
        <w:t xml:space="preserve"> (ИМТ): 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E21" w:rsidRPr="00C06E21">
        <w:rPr>
          <w:rFonts w:ascii="Times New Roman" w:hAnsi="Times New Roman" w:cs="Times New Roman"/>
          <w:sz w:val="24"/>
          <w:szCs w:val="24"/>
        </w:rPr>
        <w:t>18,5– 24,9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C06E21" w:rsidRPr="00C06E21">
        <w:rPr>
          <w:rFonts w:ascii="Times New Roman" w:hAnsi="Times New Roman" w:cs="Times New Roman"/>
          <w:sz w:val="24"/>
          <w:szCs w:val="24"/>
        </w:rPr>
        <w:t>25,0– 29,9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C06E2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6E21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C06E21" w:rsidRPr="00C06E21">
        <w:rPr>
          <w:rFonts w:ascii="Times New Roman" w:hAnsi="Times New Roman" w:cs="Times New Roman"/>
          <w:sz w:val="24"/>
          <w:szCs w:val="24"/>
          <w:u w:val="single"/>
        </w:rPr>
        <w:t>30,0– 34,5</w:t>
      </w:r>
      <w:r w:rsidRPr="00C06E2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Default="008E2EA3" w:rsidP="00C06E2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C06E21" w:rsidRPr="00C06E21">
        <w:rPr>
          <w:rFonts w:ascii="Times New Roman" w:hAnsi="Times New Roman" w:cs="Times New Roman"/>
          <w:sz w:val="24"/>
          <w:szCs w:val="24"/>
        </w:rPr>
        <w:t xml:space="preserve"> 35,0– 39,9</w:t>
      </w:r>
      <w:r w:rsidR="00C06E21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EA0CE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EA0CE1" w:rsidRDefault="00EA0CE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CE1">
        <w:rPr>
          <w:rFonts w:ascii="Times New Roman" w:hAnsi="Times New Roman" w:cs="Times New Roman"/>
          <w:bCs/>
          <w:sz w:val="24"/>
          <w:szCs w:val="24"/>
        </w:rPr>
        <w:t>Согласно Уголовном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A0CE1">
        <w:rPr>
          <w:rFonts w:ascii="Times New Roman" w:hAnsi="Times New Roman" w:cs="Times New Roman"/>
          <w:bCs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A0CE1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наказание </w:t>
      </w:r>
      <w:r w:rsidRPr="00EA0CE1">
        <w:rPr>
          <w:rFonts w:ascii="Times New Roman" w:hAnsi="Times New Roman" w:cs="Times New Roman"/>
          <w:sz w:val="24"/>
          <w:szCs w:val="24"/>
        </w:rPr>
        <w:t xml:space="preserve">за заведомо ложное сообщение о готовящемся взрыве или поджоге: «лишение свободы на срок до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E2EA3" w:rsidRPr="00EA0CE1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CE1">
        <w:rPr>
          <w:rFonts w:ascii="Times New Roman" w:hAnsi="Times New Roman" w:cs="Times New Roman"/>
          <w:sz w:val="24"/>
          <w:szCs w:val="24"/>
        </w:rPr>
        <w:t>1 года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EA0CE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0CE1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EA0CE1" w:rsidRPr="00EA0CE1">
        <w:rPr>
          <w:rFonts w:ascii="Times New Roman" w:hAnsi="Times New Roman" w:cs="Times New Roman"/>
          <w:sz w:val="24"/>
          <w:szCs w:val="24"/>
          <w:u w:val="single"/>
        </w:rPr>
        <w:t>трех лет</w:t>
      </w:r>
      <w:r w:rsidRPr="00EA0CE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CE1">
        <w:rPr>
          <w:rFonts w:ascii="Times New Roman" w:hAnsi="Times New Roman" w:cs="Times New Roman"/>
          <w:sz w:val="24"/>
          <w:szCs w:val="24"/>
        </w:rPr>
        <w:t>пяти лет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EA0CE1">
        <w:rPr>
          <w:rFonts w:ascii="Times New Roman" w:hAnsi="Times New Roman" w:cs="Times New Roman"/>
          <w:sz w:val="24"/>
          <w:szCs w:val="24"/>
        </w:rPr>
        <w:t xml:space="preserve"> семи лет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7B0B" w:rsidRDefault="00387B0B" w:rsidP="00D9477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средствам индивидуальной мобильности НЕ относится 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электросамокат</w:t>
      </w:r>
      <w:proofErr w:type="spellEnd"/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гироскутер</w:t>
      </w:r>
      <w:proofErr w:type="spellEnd"/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387B0B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7B0B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387B0B" w:rsidRPr="00387B0B">
        <w:rPr>
          <w:rFonts w:ascii="Times New Roman" w:hAnsi="Times New Roman" w:cs="Times New Roman"/>
          <w:sz w:val="24"/>
          <w:szCs w:val="24"/>
          <w:u w:val="single"/>
        </w:rPr>
        <w:t>мопед</w:t>
      </w:r>
      <w:r w:rsidRPr="00387B0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387B0B" w:rsidRPr="00387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сигвей</w:t>
      </w:r>
      <w:proofErr w:type="spellEnd"/>
      <w:r w:rsidR="00387B0B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0274F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1E031C" wp14:editId="046A4615">
            <wp:extent cx="584598" cy="612000"/>
            <wp:effectExtent l="0" t="0" r="6350" b="0"/>
            <wp:docPr id="2" name="Рисунок 2" descr="https://ic.pics.livejournal.com/gabator/53115503/70560/7056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gabator/53115503/70560/70560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7" t="70829" r="3529" b="7194"/>
                    <a:stretch/>
                  </pic:blipFill>
                  <pic:spPr bwMode="auto">
                    <a:xfrm>
                      <a:off x="0" y="0"/>
                      <a:ext cx="58459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A4C">
        <w:rPr>
          <w:rFonts w:ascii="Times New Roman" w:hAnsi="Times New Roman" w:cs="Times New Roman"/>
          <w:sz w:val="24"/>
          <w:szCs w:val="24"/>
        </w:rPr>
        <w:t>Этот петличный знак подтверждает принадлежность</w:t>
      </w:r>
      <w:r w:rsidR="00DB3A4C" w:rsidRPr="00DB3A4C"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к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радиотехническим войскам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DB3A4C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A4C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DB3A4C" w:rsidRPr="00DB3A4C">
        <w:rPr>
          <w:rFonts w:ascii="Times New Roman" w:hAnsi="Times New Roman" w:cs="Times New Roman"/>
          <w:sz w:val="24"/>
          <w:szCs w:val="24"/>
          <w:u w:val="single"/>
        </w:rPr>
        <w:t>автомобильным войскам</w:t>
      </w:r>
      <w:r w:rsidRPr="00DB3A4C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железнодорожным войскам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DB3A4C">
        <w:rPr>
          <w:rFonts w:ascii="Times New Roman" w:hAnsi="Times New Roman" w:cs="Times New Roman"/>
          <w:sz w:val="24"/>
          <w:szCs w:val="24"/>
        </w:rPr>
        <w:t xml:space="preserve"> сухопутным войскам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5324" w:rsidRDefault="005764B7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00" cy="540000"/>
            <wp:effectExtent l="0" t="0" r="0" b="0"/>
            <wp:docPr id="38" name="Рисунок 38" descr="https://dorznak196.ru/wp-content/uploads/2020/03/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rznak196.ru/wp-content/uploads/2020/03/3.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324">
        <w:rPr>
          <w:rFonts w:ascii="Times New Roman" w:hAnsi="Times New Roman" w:cs="Times New Roman"/>
          <w:sz w:val="24"/>
          <w:szCs w:val="24"/>
        </w:rPr>
        <w:t xml:space="preserve">Этот </w:t>
      </w:r>
      <w:r w:rsidR="00635324" w:rsidRPr="00635324">
        <w:rPr>
          <w:rFonts w:ascii="Times New Roman" w:hAnsi="Times New Roman" w:cs="Times New Roman"/>
          <w:sz w:val="24"/>
          <w:szCs w:val="24"/>
        </w:rPr>
        <w:t>дорожный знак отменяет действие запрещающ</w:t>
      </w:r>
      <w:r w:rsidR="00635324">
        <w:rPr>
          <w:rFonts w:ascii="Times New Roman" w:hAnsi="Times New Roman" w:cs="Times New Roman"/>
          <w:sz w:val="24"/>
          <w:szCs w:val="24"/>
        </w:rPr>
        <w:t>его</w:t>
      </w:r>
      <w:r w:rsidR="00635324" w:rsidRPr="00635324">
        <w:rPr>
          <w:rFonts w:ascii="Times New Roman" w:hAnsi="Times New Roman" w:cs="Times New Roman"/>
          <w:sz w:val="24"/>
          <w:szCs w:val="24"/>
        </w:rPr>
        <w:t xml:space="preserve"> знак</w:t>
      </w:r>
      <w:r w:rsidR="00635324">
        <w:rPr>
          <w:rFonts w:ascii="Times New Roman" w:hAnsi="Times New Roman" w:cs="Times New Roman"/>
          <w:sz w:val="24"/>
          <w:szCs w:val="24"/>
        </w:rPr>
        <w:t>а</w:t>
      </w:r>
      <w:r w:rsidR="00635324" w:rsidRPr="006353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 xml:space="preserve">а) Ограничение массы, приходящейся на ось транспортного средства;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5324">
        <w:rPr>
          <w:rFonts w:ascii="Times New Roman" w:hAnsi="Times New Roman" w:cs="Times New Roman"/>
          <w:sz w:val="24"/>
          <w:szCs w:val="24"/>
          <w:u w:val="single"/>
        </w:rPr>
        <w:t xml:space="preserve">б) подача звукового сигнала запрещена;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 xml:space="preserve">г) движение мотоциклов запрещено; </w:t>
      </w:r>
    </w:p>
    <w:p w:rsid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>д) движение транспортных средств с опасными грузами запрещено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483FF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83FF6">
        <w:rPr>
          <w:rFonts w:ascii="Times New Roman" w:hAnsi="Times New Roman" w:cs="Times New Roman"/>
          <w:sz w:val="24"/>
          <w:szCs w:val="24"/>
        </w:rPr>
        <w:t>рабеж</w:t>
      </w:r>
      <w:r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преступлением небольшой тяжести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483FF6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3FF6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483FF6" w:rsidRPr="00483FF6">
        <w:rPr>
          <w:rFonts w:ascii="Times New Roman" w:hAnsi="Times New Roman" w:cs="Times New Roman"/>
          <w:sz w:val="24"/>
          <w:szCs w:val="24"/>
          <w:u w:val="single"/>
        </w:rPr>
        <w:t>преступлением средней тяжести</w:t>
      </w:r>
      <w:r w:rsidRPr="00483FF6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тяжким преступлением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483FF6">
        <w:rPr>
          <w:rFonts w:ascii="Times New Roman" w:hAnsi="Times New Roman" w:cs="Times New Roman"/>
          <w:sz w:val="24"/>
          <w:szCs w:val="24"/>
        </w:rPr>
        <w:t xml:space="preserve"> особо тяжким преступлением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483FF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FF6">
        <w:rPr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</w:t>
      </w:r>
      <w:r>
        <w:rPr>
          <w:rFonts w:ascii="Times New Roman" w:hAnsi="Times New Roman" w:cs="Times New Roman"/>
          <w:sz w:val="24"/>
          <w:szCs w:val="24"/>
        </w:rPr>
        <w:t xml:space="preserve"> – это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МЧС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483FF6" w:rsidRPr="00483FF6">
        <w:rPr>
          <w:rFonts w:ascii="Times New Roman" w:hAnsi="Times New Roman" w:cs="Times New Roman"/>
          <w:sz w:val="24"/>
          <w:szCs w:val="24"/>
        </w:rPr>
        <w:t>ОКСИОН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483FF6">
        <w:rPr>
          <w:rFonts w:ascii="Times New Roman" w:hAnsi="Times New Roman" w:cs="Times New Roman"/>
          <w:sz w:val="24"/>
          <w:szCs w:val="24"/>
        </w:rPr>
        <w:t xml:space="preserve"> </w:t>
      </w:r>
      <w:r w:rsidR="00483FF6" w:rsidRPr="00483FF6">
        <w:rPr>
          <w:rFonts w:ascii="Times New Roman" w:hAnsi="Times New Roman" w:cs="Times New Roman"/>
          <w:sz w:val="24"/>
          <w:szCs w:val="24"/>
        </w:rPr>
        <w:t xml:space="preserve">КЧС и </w:t>
      </w:r>
      <w:proofErr w:type="gramStart"/>
      <w:r w:rsidR="00483FF6" w:rsidRPr="00483FF6">
        <w:rPr>
          <w:rFonts w:ascii="Times New Roman" w:hAnsi="Times New Roman" w:cs="Times New Roman"/>
          <w:sz w:val="24"/>
          <w:szCs w:val="24"/>
        </w:rPr>
        <w:t>ПБ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E2EA3" w:rsidRPr="00483FF6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3FF6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483FF6" w:rsidRPr="00483FF6">
        <w:rPr>
          <w:rFonts w:ascii="Times New Roman" w:hAnsi="Times New Roman" w:cs="Times New Roman"/>
          <w:sz w:val="24"/>
          <w:szCs w:val="24"/>
          <w:u w:val="single"/>
        </w:rPr>
        <w:t xml:space="preserve"> РСЧС</w:t>
      </w:r>
      <w:r w:rsidRPr="00483FF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F1CA1" w:rsidRDefault="006F1CA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При движении организованных пеших колонн по проезжей части в темное время суток спереди колонны должны находиться сопровождающие с включенными фонарями: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а) красного цвета;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б) зелёного цвета;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F1CA1">
        <w:rPr>
          <w:rFonts w:ascii="Times New Roman" w:hAnsi="Times New Roman" w:cs="Times New Roman"/>
          <w:sz w:val="24"/>
          <w:szCs w:val="24"/>
          <w:u w:val="single"/>
        </w:rPr>
        <w:t xml:space="preserve">в) белого цвета; </w:t>
      </w:r>
    </w:p>
    <w:p w:rsidR="008E2EA3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>г) жёлтого цвета</w:t>
      </w:r>
      <w:r w:rsidR="008E2EA3" w:rsidRPr="006F1CA1">
        <w:rPr>
          <w:rFonts w:ascii="Times New Roman" w:hAnsi="Times New Roman" w:cs="Times New Roman"/>
          <w:sz w:val="24"/>
          <w:szCs w:val="24"/>
        </w:rPr>
        <w:t>.</w:t>
      </w:r>
    </w:p>
    <w:p w:rsidR="008E2EA3" w:rsidRPr="00CE5262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E5262" w:rsidRPr="00CE5262" w:rsidRDefault="00CE526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При переходе дороги и движении по обочинам или краю проезжей части пешеходы обязаны иметь при себе предметы со </w:t>
      </w:r>
      <w:proofErr w:type="spellStart"/>
      <w:r w:rsidRPr="00CE5262">
        <w:rPr>
          <w:rFonts w:ascii="Times New Roman" w:hAnsi="Times New Roman" w:cs="Times New Roman"/>
          <w:bCs/>
          <w:sz w:val="24"/>
          <w:szCs w:val="24"/>
        </w:rPr>
        <w:t>световозвращающими</w:t>
      </w:r>
      <w:proofErr w:type="spellEnd"/>
      <w:r w:rsidRPr="00CE5262">
        <w:rPr>
          <w:rFonts w:ascii="Times New Roman" w:hAnsi="Times New Roman" w:cs="Times New Roman"/>
          <w:bCs/>
          <w:sz w:val="24"/>
          <w:szCs w:val="24"/>
        </w:rPr>
        <w:t xml:space="preserve"> элементами: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Pr="00CE5262">
        <w:rPr>
          <w:rFonts w:ascii="Times New Roman" w:hAnsi="Times New Roman" w:cs="Times New Roman"/>
          <w:bCs/>
          <w:sz w:val="24"/>
          <w:szCs w:val="24"/>
          <w:u w:val="single"/>
        </w:rPr>
        <w:t>в темное время суток вне населенных пунктов</w:t>
      </w:r>
      <w:r w:rsidRPr="00CE5262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б) в темное время суток в посёлках;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в) в темное время суток в городах; </w:t>
      </w:r>
    </w:p>
    <w:p w:rsidR="008E2EA3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>г) в условиях недостаточной видимости в населённых пунктах</w:t>
      </w:r>
      <w:r w:rsidRPr="00CE5262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BE3A98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BE3A98">
        <w:rPr>
          <w:rFonts w:ascii="Times New Roman" w:hAnsi="Times New Roman" w:cs="Times New Roman"/>
          <w:sz w:val="24"/>
          <w:szCs w:val="24"/>
        </w:rPr>
        <w:t xml:space="preserve">юди при долговременных контактах выступают между собой в более тесное общение, в которое переносят свои взгляды, предрассудки, культурные стереотипы.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BE3A98">
        <w:rPr>
          <w:rFonts w:ascii="Times New Roman" w:hAnsi="Times New Roman" w:cs="Times New Roman"/>
          <w:sz w:val="24"/>
          <w:szCs w:val="24"/>
        </w:rPr>
        <w:t>кто-либо из оппонентов проявляет нетерпимость, пытаясь навязать свою точку зрения другому и требуя соответствия его взглядов своим</w:t>
      </w:r>
      <w:r>
        <w:rPr>
          <w:rFonts w:ascii="Times New Roman" w:hAnsi="Times New Roman" w:cs="Times New Roman"/>
          <w:sz w:val="24"/>
          <w:szCs w:val="24"/>
        </w:rPr>
        <w:t>, то возникает этот тип конфликта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A98">
        <w:rPr>
          <w:rFonts w:ascii="Times New Roman" w:hAnsi="Times New Roman" w:cs="Times New Roman"/>
          <w:sz w:val="24"/>
          <w:szCs w:val="24"/>
        </w:rPr>
        <w:t>конфликт ценностей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BE3A98">
        <w:rPr>
          <w:rFonts w:ascii="Times New Roman" w:hAnsi="Times New Roman" w:cs="Times New Roman"/>
          <w:sz w:val="24"/>
          <w:szCs w:val="24"/>
        </w:rPr>
        <w:t>конфликт интересов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BE3A98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A98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BE3A98" w:rsidRPr="00BE3A98">
        <w:rPr>
          <w:rFonts w:ascii="Times New Roman" w:hAnsi="Times New Roman" w:cs="Times New Roman"/>
          <w:sz w:val="24"/>
          <w:szCs w:val="24"/>
          <w:u w:val="single"/>
        </w:rPr>
        <w:t>конфликт правил взаимодействия</w:t>
      </w:r>
      <w:r w:rsidRPr="00BE3A9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963A1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A11">
        <w:rPr>
          <w:rFonts w:ascii="Times New Roman" w:hAnsi="Times New Roman" w:cs="Times New Roman"/>
          <w:sz w:val="24"/>
          <w:szCs w:val="24"/>
        </w:rPr>
        <w:t xml:space="preserve">Использование вредоносных компьютерных программ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963A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2EA3" w:rsidRPr="00963A1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3A11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963A11" w:rsidRPr="00963A11">
        <w:rPr>
          <w:rFonts w:ascii="Times New Roman" w:hAnsi="Times New Roman" w:cs="Times New Roman"/>
          <w:sz w:val="24"/>
          <w:szCs w:val="24"/>
          <w:u w:val="single"/>
        </w:rPr>
        <w:t>преступление</w:t>
      </w:r>
      <w:r w:rsidRPr="00963A1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963A11" w:rsidRPr="00963A11">
        <w:rPr>
          <w:rFonts w:ascii="Times New Roman" w:hAnsi="Times New Roman" w:cs="Times New Roman"/>
          <w:sz w:val="24"/>
          <w:szCs w:val="24"/>
        </w:rPr>
        <w:t>административн</w:t>
      </w:r>
      <w:r w:rsidR="00963A11">
        <w:rPr>
          <w:rFonts w:ascii="Times New Roman" w:hAnsi="Times New Roman" w:cs="Times New Roman"/>
          <w:sz w:val="24"/>
          <w:szCs w:val="24"/>
        </w:rPr>
        <w:t>ое</w:t>
      </w:r>
      <w:r w:rsidR="00963A11" w:rsidRPr="00963A11">
        <w:rPr>
          <w:rFonts w:ascii="Times New Roman" w:hAnsi="Times New Roman" w:cs="Times New Roman"/>
          <w:sz w:val="24"/>
          <w:szCs w:val="24"/>
        </w:rPr>
        <w:t xml:space="preserve"> правонарушение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A11">
        <w:rPr>
          <w:rFonts w:ascii="Times New Roman" w:hAnsi="Times New Roman" w:cs="Times New Roman"/>
          <w:sz w:val="24"/>
          <w:szCs w:val="24"/>
        </w:rPr>
        <w:t>дисциплинарный проступок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</w:t>
      </w:r>
      <w:r w:rsidR="00963A11">
        <w:rPr>
          <w:rFonts w:ascii="Times New Roman" w:hAnsi="Times New Roman" w:cs="Times New Roman"/>
          <w:sz w:val="24"/>
          <w:szCs w:val="24"/>
        </w:rPr>
        <w:t>) экстремизм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НЕ существующий вид ядерного взрыва: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космический;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б) атмосферный;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lastRenderedPageBreak/>
        <w:t xml:space="preserve">в) подземный; </w:t>
      </w:r>
    </w:p>
    <w:p w:rsidR="008E2EA3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г) </w:t>
      </w:r>
      <w:proofErr w:type="spellStart"/>
      <w:r w:rsidRPr="00890022">
        <w:rPr>
          <w:rFonts w:ascii="Times New Roman" w:hAnsi="Times New Roman" w:cs="Times New Roman"/>
          <w:sz w:val="24"/>
          <w:szCs w:val="24"/>
          <w:u w:val="single"/>
        </w:rPr>
        <w:t>надгорный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Поражающее действие ультразвук оказывает при интенсивности: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60-80 дБ;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б) 80-100 дБ;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>9 в) 100-120 дБ;</w:t>
      </w:r>
    </w:p>
    <w:p w:rsidR="008E2EA3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 г) более 120 дБ.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Ухудшение двигательных функций организма в условиях пожара начинается при снижении концентрации кислорода в воздухе: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на 0,5 %;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б) на 3 %;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в) на 10 %; </w:t>
      </w:r>
    </w:p>
    <w:p w:rsidR="008E2EA3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>г) на 16 %.</w:t>
      </w:r>
    </w:p>
    <w:p w:rsidR="008E2EA3" w:rsidRPr="0097154A" w:rsidRDefault="008E2EA3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A0AB0" w:rsidRPr="0074764A" w:rsidRDefault="00CA0AB0" w:rsidP="006434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74764A" w:rsidRDefault="00CA0AB0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Default="00CA0AB0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8E2EA3" w:rsidRPr="0059771F" w:rsidRDefault="007A335F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является полномочиями Президента Российской Федерации в области гражданской обороны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7A335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о</w:t>
      </w:r>
      <w:r w:rsidR="007A335F" w:rsidRPr="007A335F">
        <w:rPr>
          <w:rFonts w:ascii="Times New Roman" w:hAnsi="Times New Roman" w:cs="Times New Roman"/>
          <w:sz w:val="24"/>
          <w:szCs w:val="24"/>
        </w:rPr>
        <w:t>пределяет порядок приведения в готовность гражданской обороны</w:t>
      </w:r>
      <w:r w:rsidR="007A335F">
        <w:rPr>
          <w:rFonts w:ascii="Times New Roman" w:hAnsi="Times New Roman" w:cs="Times New Roman"/>
          <w:sz w:val="24"/>
          <w:szCs w:val="24"/>
        </w:rPr>
        <w:t>;</w:t>
      </w:r>
    </w:p>
    <w:p w:rsidR="007A335F" w:rsidRPr="007A335F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 утверждает План гражданской обороны и защиты населения Российской Федерации;</w:t>
      </w:r>
    </w:p>
    <w:p w:rsidR="007A335F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</w:t>
      </w:r>
      <w:r w:rsidRPr="007A335F">
        <w:rPr>
          <w:rFonts w:ascii="Times New Roman" w:hAnsi="Times New Roman" w:cs="Times New Roman"/>
          <w:sz w:val="24"/>
          <w:szCs w:val="24"/>
        </w:rPr>
        <w:t>пределяет порядок создания убежищ и иных объектов гражданской обороны, а также порядок накопления, хранения и использования в целях гражданской обороны запасов материально-технических, продовольственных, медицинских и иных средств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 вводит в действие План гражданской обороны и защиты населения Российской Федерации на территории Российской Федерации или в отдельных ее местностях в полном объеме или частично</w:t>
      </w:r>
      <w:r w:rsidR="008E2EA3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E3BBC" w:rsidRPr="00FE3BBC" w:rsidRDefault="00FE3BBC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При наличии требующей подтверждения информации о реальной возможности совершения террористического акта вводится уровень террористической опасности: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а) повышенный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FE3B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б) высокий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lastRenderedPageBreak/>
        <w:t>в) критический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г) синий;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д) желтый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е) красный.</w:t>
      </w:r>
    </w:p>
    <w:p w:rsidR="00FE3BBC" w:rsidRPr="0059771F" w:rsidRDefault="00FE3BBC" w:rsidP="00FE3BBC">
      <w:pPr>
        <w:pStyle w:val="a7"/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FE3BBC" w:rsidRPr="00FE3BBC" w:rsidRDefault="00FE3BBC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Жиры (липиды) входят в состав клеток и выполняют основные функции:</w:t>
      </w:r>
    </w:p>
    <w:p w:rsidR="008E2EA3" w:rsidRPr="004A47F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7F1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FE3BBC" w:rsidRPr="004A47F1">
        <w:rPr>
          <w:rFonts w:ascii="Times New Roman" w:hAnsi="Times New Roman" w:cs="Times New Roman"/>
          <w:sz w:val="24"/>
          <w:szCs w:val="24"/>
          <w:u w:val="single"/>
        </w:rPr>
        <w:t>структурную</w:t>
      </w:r>
      <w:r w:rsidRPr="004A47F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4A47F1">
        <w:rPr>
          <w:rFonts w:ascii="Times New Roman" w:hAnsi="Times New Roman" w:cs="Times New Roman"/>
          <w:sz w:val="24"/>
          <w:szCs w:val="24"/>
        </w:rPr>
        <w:t>информационную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7F1">
        <w:rPr>
          <w:rFonts w:ascii="Times New Roman" w:hAnsi="Times New Roman" w:cs="Times New Roman"/>
          <w:sz w:val="24"/>
          <w:szCs w:val="24"/>
        </w:rPr>
        <w:t>каталитическую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4A47F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7F1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FE3BBC" w:rsidRPr="004A47F1">
        <w:rPr>
          <w:rFonts w:ascii="Times New Roman" w:hAnsi="Times New Roman" w:cs="Times New Roman"/>
          <w:sz w:val="24"/>
          <w:szCs w:val="24"/>
          <w:u w:val="single"/>
        </w:rPr>
        <w:t xml:space="preserve"> энергетическую</w:t>
      </w:r>
      <w:r w:rsidRPr="004A47F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2FE1" w:rsidRPr="00F02FE1" w:rsidRDefault="00F02FE1" w:rsidP="0059599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Признак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02FE1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>ближения бури, урагана и смерча</w:t>
      </w:r>
      <w:r w:rsidRPr="00F02FE1">
        <w:rPr>
          <w:rFonts w:ascii="Times New Roman" w:hAnsi="Times New Roman" w:cs="Times New Roman"/>
          <w:sz w:val="24"/>
          <w:szCs w:val="24"/>
        </w:rPr>
        <w:t>: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FE1">
        <w:rPr>
          <w:rFonts w:ascii="Times New Roman" w:hAnsi="Times New Roman" w:cs="Times New Roman"/>
          <w:sz w:val="24"/>
          <w:szCs w:val="24"/>
          <w:u w:val="single"/>
        </w:rPr>
        <w:t>а) усиление скорости ветра;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б) подъем уровня воды;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FE1">
        <w:rPr>
          <w:rFonts w:ascii="Times New Roman" w:hAnsi="Times New Roman" w:cs="Times New Roman"/>
          <w:sz w:val="24"/>
          <w:szCs w:val="24"/>
          <w:u w:val="single"/>
        </w:rPr>
        <w:t>в) резкое падение атмосферного давления;</w:t>
      </w:r>
    </w:p>
    <w:p w:rsidR="008E2EA3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г) быстрое обнажение морского дна</w:t>
      </w:r>
      <w:r w:rsidR="008E2EA3" w:rsidRPr="00F02FE1">
        <w:rPr>
          <w:rFonts w:ascii="Times New Roman" w:hAnsi="Times New Roman" w:cs="Times New Roman"/>
          <w:sz w:val="24"/>
          <w:szCs w:val="24"/>
        </w:rPr>
        <w:t>: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Default="00812A1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812A19">
        <w:rPr>
          <w:rFonts w:ascii="Times New Roman" w:hAnsi="Times New Roman" w:cs="Times New Roman"/>
          <w:sz w:val="24"/>
          <w:szCs w:val="24"/>
        </w:rPr>
        <w:t>аиболее вероятн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12A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места </w:t>
      </w:r>
      <w:r w:rsidRPr="00812A19">
        <w:rPr>
          <w:rFonts w:ascii="Times New Roman" w:hAnsi="Times New Roman" w:cs="Times New Roman"/>
          <w:sz w:val="24"/>
          <w:szCs w:val="24"/>
        </w:rPr>
        <w:t xml:space="preserve">совершение террористического акта: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 xml:space="preserve">а) вокзалы;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 xml:space="preserve">б) пункты </w:t>
      </w:r>
      <w:proofErr w:type="spellStart"/>
      <w:r w:rsidRPr="00812A19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812A19">
        <w:rPr>
          <w:rFonts w:ascii="Times New Roman" w:hAnsi="Times New Roman" w:cs="Times New Roman"/>
          <w:sz w:val="24"/>
          <w:szCs w:val="24"/>
        </w:rPr>
        <w:t xml:space="preserve"> металлолома;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в) торговые комплексы</w:t>
      </w:r>
      <w:r w:rsidRPr="00812A19">
        <w:rPr>
          <w:rFonts w:ascii="Times New Roman" w:hAnsi="Times New Roman" w:cs="Times New Roman"/>
          <w:sz w:val="24"/>
          <w:szCs w:val="24"/>
        </w:rPr>
        <w:t>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 xml:space="preserve"> г) </w:t>
      </w:r>
      <w:r>
        <w:rPr>
          <w:rFonts w:ascii="Times New Roman" w:hAnsi="Times New Roman" w:cs="Times New Roman"/>
          <w:sz w:val="24"/>
          <w:szCs w:val="24"/>
        </w:rPr>
        <w:t>заброшенные строения</w:t>
      </w:r>
      <w:r w:rsidRPr="00812A1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2EA3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д) лесопарковые зоны.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Default="00812A1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действия, совершенные совершеннолетним лицом, являются административными правонарушениями: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а) систематические опоздания на работу;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б) заведомо ложное сообщение о готовящихся взрыве, поджоге или иных действиях, создающих опасность гибели людей;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в) управление транспортным средством водителем, лишенным права управления транспортными средствами;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г) нарушение правил хранения и ношения оружия;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д) отказ от выполнения тяжелых работ, не предусмотренных трудовым договором.</w:t>
      </w:r>
    </w:p>
    <w:p w:rsidR="008E2EA3" w:rsidRPr="0097154A" w:rsidRDefault="008E2EA3" w:rsidP="00812A1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Pr="00812A19" w:rsidRDefault="00812A19" w:rsidP="00812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Основными поражающими факторами цунами являются:</w:t>
      </w:r>
    </w:p>
    <w:p w:rsidR="00812A19" w:rsidRPr="005764B7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64B7">
        <w:rPr>
          <w:rFonts w:ascii="Times New Roman" w:hAnsi="Times New Roman" w:cs="Times New Roman"/>
          <w:sz w:val="24"/>
          <w:szCs w:val="24"/>
          <w:u w:val="single"/>
        </w:rPr>
        <w:lastRenderedPageBreak/>
        <w:t>а) наводнение;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б) разряды статистического электричества;</w:t>
      </w:r>
    </w:p>
    <w:p w:rsidR="00812A19" w:rsidRPr="005764B7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64B7">
        <w:rPr>
          <w:rFonts w:ascii="Times New Roman" w:hAnsi="Times New Roman" w:cs="Times New Roman"/>
          <w:sz w:val="24"/>
          <w:szCs w:val="24"/>
          <w:u w:val="single"/>
        </w:rPr>
        <w:t>в) ударное воздействие волны;</w:t>
      </w:r>
    </w:p>
    <w:p w:rsidR="008E2EA3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г) вихревые вращающиеся водяные потоки</w:t>
      </w:r>
      <w:r w:rsidR="005764B7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01A6" w:rsidRDefault="002A01A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01A6">
        <w:rPr>
          <w:rFonts w:ascii="Times New Roman" w:hAnsi="Times New Roman" w:cs="Times New Roman"/>
          <w:sz w:val="24"/>
          <w:szCs w:val="24"/>
        </w:rPr>
        <w:t>Сталкерское</w:t>
      </w:r>
      <w:proofErr w:type="spellEnd"/>
      <w:r w:rsidRPr="002A01A6">
        <w:rPr>
          <w:rFonts w:ascii="Times New Roman" w:hAnsi="Times New Roman" w:cs="Times New Roman"/>
          <w:sz w:val="24"/>
          <w:szCs w:val="24"/>
        </w:rPr>
        <w:t xml:space="preserve"> программное обеспечение – это программы для: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A6">
        <w:rPr>
          <w:rFonts w:ascii="Times New Roman" w:hAnsi="Times New Roman" w:cs="Times New Roman"/>
          <w:sz w:val="24"/>
          <w:szCs w:val="24"/>
          <w:u w:val="single"/>
        </w:rPr>
        <w:t xml:space="preserve">а) слежки;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t xml:space="preserve">б) поиска достопримечательностей;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t xml:space="preserve">в) ориентирования в лесу; </w:t>
      </w:r>
    </w:p>
    <w:p w:rsidR="008E2EA3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t>г) поиска терпящих бедствие.</w:t>
      </w:r>
    </w:p>
    <w:p w:rsidR="00E36A72" w:rsidRPr="002A01A6" w:rsidRDefault="00E36A72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36A72" w:rsidRDefault="00E36A7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Из перечисленных наказаний к административным относятся: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A72">
        <w:rPr>
          <w:rFonts w:ascii="Times New Roman" w:hAnsi="Times New Roman" w:cs="Times New Roman"/>
          <w:sz w:val="24"/>
          <w:szCs w:val="24"/>
          <w:u w:val="single"/>
        </w:rPr>
        <w:t xml:space="preserve">а) обязательные работы;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б) принудительные работы;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в) исправительные работы; </w:t>
      </w:r>
    </w:p>
    <w:p w:rsidR="008E2EA3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A72">
        <w:rPr>
          <w:rFonts w:ascii="Times New Roman" w:hAnsi="Times New Roman" w:cs="Times New Roman"/>
          <w:sz w:val="24"/>
          <w:szCs w:val="24"/>
          <w:u w:val="single"/>
        </w:rPr>
        <w:t>г) лишение специального права</w:t>
      </w:r>
      <w:r w:rsidR="008E2EA3" w:rsidRPr="00E36A7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A342F4" w:rsidP="00812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характеристики относятся к </w:t>
      </w:r>
      <w:r w:rsidR="00E36A72">
        <w:rPr>
          <w:rFonts w:ascii="Times New Roman" w:hAnsi="Times New Roman" w:cs="Times New Roman"/>
          <w:sz w:val="24"/>
          <w:szCs w:val="24"/>
        </w:rPr>
        <w:t>хлор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A342F4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2F4">
        <w:rPr>
          <w:rFonts w:ascii="Times New Roman" w:hAnsi="Times New Roman" w:cs="Times New Roman"/>
          <w:sz w:val="24"/>
          <w:szCs w:val="24"/>
        </w:rPr>
        <w:t>п</w:t>
      </w:r>
      <w:r w:rsidR="00E36A72" w:rsidRPr="00E36A72">
        <w:rPr>
          <w:rFonts w:ascii="Times New Roman" w:hAnsi="Times New Roman" w:cs="Times New Roman"/>
          <w:sz w:val="24"/>
          <w:szCs w:val="24"/>
        </w:rPr>
        <w:t>ризнаки отравления – насморк, кашель, удушье, учащенное сердцебиение, покраснение и зуд кожи</w:t>
      </w:r>
      <w:r w:rsidR="00A342F4">
        <w:rPr>
          <w:rFonts w:ascii="Times New Roman" w:hAnsi="Times New Roman" w:cs="Times New Roman"/>
          <w:sz w:val="24"/>
          <w:szCs w:val="24"/>
        </w:rPr>
        <w:t>;</w:t>
      </w:r>
    </w:p>
    <w:p w:rsidR="00A342F4" w:rsidRPr="00A342F4" w:rsidRDefault="008E2EA3" w:rsidP="00A342F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2F4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A342F4" w:rsidRPr="00A342F4">
        <w:rPr>
          <w:rFonts w:ascii="Times New Roman" w:hAnsi="Times New Roman" w:cs="Times New Roman"/>
          <w:sz w:val="24"/>
          <w:szCs w:val="24"/>
          <w:u w:val="single"/>
        </w:rPr>
        <w:t>признаки отравления – резкая загрудинная боль, сухой кашель, рвота, нарушение координации движений;</w:t>
      </w:r>
    </w:p>
    <w:p w:rsidR="00A342F4" w:rsidRPr="00A342F4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2F4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A342F4" w:rsidRPr="00A342F4">
        <w:rPr>
          <w:rFonts w:ascii="Times New Roman" w:hAnsi="Times New Roman" w:cs="Times New Roman"/>
          <w:sz w:val="24"/>
          <w:szCs w:val="24"/>
          <w:u w:val="single"/>
        </w:rPr>
        <w:t>газ желто-зеленого цвета с резким раздражающим специфическим запахом;</w:t>
      </w:r>
    </w:p>
    <w:p w:rsidR="00A342F4" w:rsidRDefault="00A342F4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Pr="00A342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42F4">
        <w:rPr>
          <w:rFonts w:ascii="Times New Roman" w:hAnsi="Times New Roman" w:cs="Times New Roman"/>
          <w:sz w:val="24"/>
          <w:szCs w:val="24"/>
        </w:rPr>
        <w:t>есцветная прозрачная жидкость с дурманящим запахом горького миндаля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A342F4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б</w:t>
      </w:r>
      <w:r w:rsidRPr="00A342F4">
        <w:rPr>
          <w:rFonts w:ascii="Times New Roman" w:hAnsi="Times New Roman" w:cs="Times New Roman"/>
          <w:sz w:val="24"/>
          <w:szCs w:val="24"/>
        </w:rPr>
        <w:t>есцветный газ с резким запахом нашатырного спирта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8E2EA3" w:rsidRPr="00105130" w:rsidSect="00CF1AC4">
      <w:footerReference w:type="default" r:id="rId13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144" w:rsidRDefault="001F2144" w:rsidP="00791AC5">
      <w:pPr>
        <w:spacing w:after="0" w:line="240" w:lineRule="auto"/>
      </w:pPr>
      <w:r>
        <w:separator/>
      </w:r>
    </w:p>
  </w:endnote>
  <w:endnote w:type="continuationSeparator" w:id="0">
    <w:p w:rsidR="001F2144" w:rsidRDefault="001F2144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6704531"/>
      <w:docPartObj>
        <w:docPartGallery w:val="Page Numbers (Bottom of Page)"/>
        <w:docPartUnique/>
      </w:docPartObj>
    </w:sdtPr>
    <w:sdtContent>
      <w:p w:rsidR="00116AF1" w:rsidRDefault="00116A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755131" w:rsidRDefault="007551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144" w:rsidRDefault="001F2144" w:rsidP="00791AC5">
      <w:pPr>
        <w:spacing w:after="0" w:line="240" w:lineRule="auto"/>
      </w:pPr>
      <w:r>
        <w:separator/>
      </w:r>
    </w:p>
  </w:footnote>
  <w:footnote w:type="continuationSeparator" w:id="0">
    <w:p w:rsidR="001F2144" w:rsidRDefault="001F2144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EFB2ABC"/>
    <w:multiLevelType w:val="hybridMultilevel"/>
    <w:tmpl w:val="4D007E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2C131FE"/>
    <w:multiLevelType w:val="hybridMultilevel"/>
    <w:tmpl w:val="6A8E282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D563E8"/>
    <w:multiLevelType w:val="hybridMultilevel"/>
    <w:tmpl w:val="67FA78D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15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6"/>
  </w:num>
  <w:num w:numId="11">
    <w:abstractNumId w:val="10"/>
  </w:num>
  <w:num w:numId="12">
    <w:abstractNumId w:val="12"/>
  </w:num>
  <w:num w:numId="13">
    <w:abstractNumId w:val="9"/>
  </w:num>
  <w:num w:numId="14">
    <w:abstractNumId w:val="14"/>
  </w:num>
  <w:num w:numId="15">
    <w:abstractNumId w:val="13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06A43"/>
    <w:rsid w:val="00010EA1"/>
    <w:rsid w:val="00025E43"/>
    <w:rsid w:val="000274F9"/>
    <w:rsid w:val="00054C53"/>
    <w:rsid w:val="00096F20"/>
    <w:rsid w:val="000A5EEE"/>
    <w:rsid w:val="000B0D14"/>
    <w:rsid w:val="000B6C2B"/>
    <w:rsid w:val="000C3600"/>
    <w:rsid w:val="000C5032"/>
    <w:rsid w:val="000E1F40"/>
    <w:rsid w:val="000E52DD"/>
    <w:rsid w:val="000F315B"/>
    <w:rsid w:val="00105130"/>
    <w:rsid w:val="00116AF1"/>
    <w:rsid w:val="00117CEC"/>
    <w:rsid w:val="001301F2"/>
    <w:rsid w:val="00184132"/>
    <w:rsid w:val="0019645B"/>
    <w:rsid w:val="001B512A"/>
    <w:rsid w:val="001B52A1"/>
    <w:rsid w:val="001D037F"/>
    <w:rsid w:val="001F2144"/>
    <w:rsid w:val="00237FFA"/>
    <w:rsid w:val="00246E5C"/>
    <w:rsid w:val="00257311"/>
    <w:rsid w:val="002630CB"/>
    <w:rsid w:val="002679B0"/>
    <w:rsid w:val="00273FCD"/>
    <w:rsid w:val="00286DAD"/>
    <w:rsid w:val="002A01A6"/>
    <w:rsid w:val="002C265B"/>
    <w:rsid w:val="002C42AD"/>
    <w:rsid w:val="002D4C85"/>
    <w:rsid w:val="002E08AE"/>
    <w:rsid w:val="002F0614"/>
    <w:rsid w:val="002F4974"/>
    <w:rsid w:val="00302CB3"/>
    <w:rsid w:val="00306455"/>
    <w:rsid w:val="003474FE"/>
    <w:rsid w:val="00352C7E"/>
    <w:rsid w:val="003812CF"/>
    <w:rsid w:val="00387B0B"/>
    <w:rsid w:val="00387ED9"/>
    <w:rsid w:val="00397370"/>
    <w:rsid w:val="003B226A"/>
    <w:rsid w:val="003B3233"/>
    <w:rsid w:val="003E04EB"/>
    <w:rsid w:val="003F1840"/>
    <w:rsid w:val="00422879"/>
    <w:rsid w:val="0043316D"/>
    <w:rsid w:val="0043471E"/>
    <w:rsid w:val="00443772"/>
    <w:rsid w:val="0045428D"/>
    <w:rsid w:val="00456AF4"/>
    <w:rsid w:val="00483FF6"/>
    <w:rsid w:val="00495957"/>
    <w:rsid w:val="00497D9E"/>
    <w:rsid w:val="004A47F1"/>
    <w:rsid w:val="004A5CDB"/>
    <w:rsid w:val="004B1C8E"/>
    <w:rsid w:val="004B2B3C"/>
    <w:rsid w:val="004B3D5C"/>
    <w:rsid w:val="0054344C"/>
    <w:rsid w:val="0055304F"/>
    <w:rsid w:val="00556816"/>
    <w:rsid w:val="00572D34"/>
    <w:rsid w:val="005764B7"/>
    <w:rsid w:val="00576E8D"/>
    <w:rsid w:val="0059771F"/>
    <w:rsid w:val="005A108B"/>
    <w:rsid w:val="005B2C52"/>
    <w:rsid w:val="005B674D"/>
    <w:rsid w:val="005C750B"/>
    <w:rsid w:val="005D7F17"/>
    <w:rsid w:val="005E109D"/>
    <w:rsid w:val="00607771"/>
    <w:rsid w:val="00635324"/>
    <w:rsid w:val="006434D6"/>
    <w:rsid w:val="00644CFD"/>
    <w:rsid w:val="006600DB"/>
    <w:rsid w:val="006824E6"/>
    <w:rsid w:val="006B2107"/>
    <w:rsid w:val="006B702F"/>
    <w:rsid w:val="006D1B57"/>
    <w:rsid w:val="006F1CA1"/>
    <w:rsid w:val="00720D00"/>
    <w:rsid w:val="00734CC3"/>
    <w:rsid w:val="00741791"/>
    <w:rsid w:val="00746A51"/>
    <w:rsid w:val="0074764A"/>
    <w:rsid w:val="00755131"/>
    <w:rsid w:val="00770167"/>
    <w:rsid w:val="00791AC5"/>
    <w:rsid w:val="007A335F"/>
    <w:rsid w:val="007A656B"/>
    <w:rsid w:val="007B7C8E"/>
    <w:rsid w:val="007D422F"/>
    <w:rsid w:val="007D4CB8"/>
    <w:rsid w:val="008073FE"/>
    <w:rsid w:val="00812A19"/>
    <w:rsid w:val="008158FD"/>
    <w:rsid w:val="008321BA"/>
    <w:rsid w:val="0086641D"/>
    <w:rsid w:val="00890022"/>
    <w:rsid w:val="008C528B"/>
    <w:rsid w:val="008E2EA3"/>
    <w:rsid w:val="008E73E0"/>
    <w:rsid w:val="009033F3"/>
    <w:rsid w:val="00905D12"/>
    <w:rsid w:val="00906AA0"/>
    <w:rsid w:val="00923521"/>
    <w:rsid w:val="00930E67"/>
    <w:rsid w:val="00946357"/>
    <w:rsid w:val="00951BCC"/>
    <w:rsid w:val="00963A11"/>
    <w:rsid w:val="009706C1"/>
    <w:rsid w:val="009B2A32"/>
    <w:rsid w:val="009C3133"/>
    <w:rsid w:val="009D5761"/>
    <w:rsid w:val="009D5B4E"/>
    <w:rsid w:val="009E5453"/>
    <w:rsid w:val="00A26DA0"/>
    <w:rsid w:val="00A321C8"/>
    <w:rsid w:val="00A342F4"/>
    <w:rsid w:val="00A37E7C"/>
    <w:rsid w:val="00A42F19"/>
    <w:rsid w:val="00A50A07"/>
    <w:rsid w:val="00A5175F"/>
    <w:rsid w:val="00A6581E"/>
    <w:rsid w:val="00A66940"/>
    <w:rsid w:val="00A77F30"/>
    <w:rsid w:val="00A92555"/>
    <w:rsid w:val="00AA1E7C"/>
    <w:rsid w:val="00AB08CE"/>
    <w:rsid w:val="00AC4CE1"/>
    <w:rsid w:val="00AD0044"/>
    <w:rsid w:val="00AE2DEB"/>
    <w:rsid w:val="00AF205D"/>
    <w:rsid w:val="00AF3D63"/>
    <w:rsid w:val="00B0660B"/>
    <w:rsid w:val="00B157AD"/>
    <w:rsid w:val="00B202C6"/>
    <w:rsid w:val="00B32C5C"/>
    <w:rsid w:val="00B45A6A"/>
    <w:rsid w:val="00B86CA6"/>
    <w:rsid w:val="00BC55CC"/>
    <w:rsid w:val="00BD3CB9"/>
    <w:rsid w:val="00BD45FC"/>
    <w:rsid w:val="00BE3A98"/>
    <w:rsid w:val="00C009B1"/>
    <w:rsid w:val="00C04F1D"/>
    <w:rsid w:val="00C06C8E"/>
    <w:rsid w:val="00C06E21"/>
    <w:rsid w:val="00C10B37"/>
    <w:rsid w:val="00C15589"/>
    <w:rsid w:val="00C93362"/>
    <w:rsid w:val="00C94B94"/>
    <w:rsid w:val="00CA0AB0"/>
    <w:rsid w:val="00CA5271"/>
    <w:rsid w:val="00CB62FE"/>
    <w:rsid w:val="00CE5262"/>
    <w:rsid w:val="00CF1AC4"/>
    <w:rsid w:val="00D00670"/>
    <w:rsid w:val="00D33540"/>
    <w:rsid w:val="00D42BB8"/>
    <w:rsid w:val="00D60BAB"/>
    <w:rsid w:val="00D64145"/>
    <w:rsid w:val="00D66EA1"/>
    <w:rsid w:val="00D94772"/>
    <w:rsid w:val="00D97B0F"/>
    <w:rsid w:val="00DB3A4C"/>
    <w:rsid w:val="00DC1A8F"/>
    <w:rsid w:val="00DC213C"/>
    <w:rsid w:val="00DC56B5"/>
    <w:rsid w:val="00E04166"/>
    <w:rsid w:val="00E33999"/>
    <w:rsid w:val="00E36A72"/>
    <w:rsid w:val="00E449F2"/>
    <w:rsid w:val="00E44E87"/>
    <w:rsid w:val="00E52625"/>
    <w:rsid w:val="00EA0CE1"/>
    <w:rsid w:val="00EB094E"/>
    <w:rsid w:val="00EE4BF0"/>
    <w:rsid w:val="00EE778A"/>
    <w:rsid w:val="00F01189"/>
    <w:rsid w:val="00F02FE1"/>
    <w:rsid w:val="00F14F20"/>
    <w:rsid w:val="00F82555"/>
    <w:rsid w:val="00F82B53"/>
    <w:rsid w:val="00F9301D"/>
    <w:rsid w:val="00FB3E82"/>
    <w:rsid w:val="00FC70A1"/>
    <w:rsid w:val="00FD1D54"/>
    <w:rsid w:val="00FD211F"/>
    <w:rsid w:val="00FE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B7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B7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6B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3118</TotalTime>
  <Pages>13</Pages>
  <Words>2265</Words>
  <Characters>12915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28</cp:revision>
  <dcterms:created xsi:type="dcterms:W3CDTF">2023-09-08T09:44:00Z</dcterms:created>
  <dcterms:modified xsi:type="dcterms:W3CDTF">2023-10-01T01:48:00Z</dcterms:modified>
</cp:coreProperties>
</file>