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9EAF" w14:textId="77777777" w:rsidR="0051676F" w:rsidRDefault="0051676F" w:rsidP="0051676F">
      <w:pPr>
        <w:spacing w:after="22" w:line="259" w:lineRule="auto"/>
        <w:ind w:left="11" w:right="7"/>
        <w:jc w:val="center"/>
      </w:pPr>
      <w:bookmarkStart w:id="0" w:name="_GoBack"/>
      <w:bookmarkEnd w:id="0"/>
      <w:r>
        <w:t xml:space="preserve">ВСЕРОССИЙСКАЯ ОЛИМПИАДА ШКОЛЬНИКОВ </w:t>
      </w:r>
    </w:p>
    <w:p w14:paraId="17857AC4" w14:textId="77777777" w:rsidR="0051676F" w:rsidRDefault="0051676F" w:rsidP="0051676F">
      <w:pPr>
        <w:spacing w:after="22" w:line="259" w:lineRule="auto"/>
        <w:ind w:left="11" w:right="3"/>
        <w:jc w:val="center"/>
      </w:pPr>
      <w:r>
        <w:t xml:space="preserve">ОБЩЕСТВОЗНАНИЕ. 2024–2025 уч. г. </w:t>
      </w:r>
    </w:p>
    <w:p w14:paraId="76C366D9" w14:textId="77777777" w:rsidR="0051676F" w:rsidRDefault="0051676F" w:rsidP="0051676F">
      <w:pPr>
        <w:spacing w:after="22" w:line="259" w:lineRule="auto"/>
        <w:ind w:left="11" w:right="1"/>
        <w:jc w:val="center"/>
      </w:pPr>
      <w:r>
        <w:t xml:space="preserve">ШКОЛЬНЫЙ ЭТАП. 10 КЛАСС </w:t>
      </w:r>
    </w:p>
    <w:p w14:paraId="414D9522" w14:textId="77777777" w:rsidR="0051676F" w:rsidRDefault="0051676F" w:rsidP="0051676F">
      <w:pPr>
        <w:spacing w:after="22" w:line="259" w:lineRule="auto"/>
        <w:ind w:left="11"/>
        <w:jc w:val="center"/>
      </w:pPr>
      <w:r>
        <w:t xml:space="preserve">ЗАДАНИЯ И КРИТЕРИИ </w:t>
      </w:r>
    </w:p>
    <w:p w14:paraId="585F0E65" w14:textId="77777777" w:rsidR="0051676F" w:rsidRDefault="0051676F" w:rsidP="0051676F">
      <w:pPr>
        <w:spacing w:after="24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51B818C0" w14:textId="77777777" w:rsidR="0051676F" w:rsidRDefault="0051676F" w:rsidP="0051676F">
      <w:pPr>
        <w:spacing w:after="0" w:line="259" w:lineRule="auto"/>
        <w:ind w:right="5"/>
        <w:jc w:val="center"/>
      </w:pPr>
      <w:r>
        <w:rPr>
          <w:b/>
        </w:rPr>
        <w:t xml:space="preserve">Максимальный балл за работу – 50. </w:t>
      </w:r>
    </w:p>
    <w:p w14:paraId="1E9A5259" w14:textId="77777777" w:rsidR="0051676F" w:rsidRDefault="0051676F" w:rsidP="0051676F">
      <w:pPr>
        <w:spacing w:after="37" w:line="259" w:lineRule="auto"/>
        <w:ind w:left="65" w:right="0" w:firstLine="0"/>
        <w:jc w:val="center"/>
      </w:pPr>
      <w:r>
        <w:t xml:space="preserve"> </w:t>
      </w:r>
    </w:p>
    <w:p w14:paraId="2155D695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Задание 1. Верны ли следующие утверждения? </w:t>
      </w:r>
    </w:p>
    <w:p w14:paraId="7515D915" w14:textId="77777777" w:rsidR="0051676F" w:rsidRDefault="0051676F" w:rsidP="0051676F">
      <w:pPr>
        <w:numPr>
          <w:ilvl w:val="0"/>
          <w:numId w:val="1"/>
        </w:numPr>
        <w:ind w:right="0"/>
      </w:pPr>
      <w:r>
        <w:t xml:space="preserve">В регулировании гражданских правоотношений участвуют как правовые нормы, так и обычаи. </w:t>
      </w:r>
    </w:p>
    <w:p w14:paraId="6235FB5B" w14:textId="77777777" w:rsidR="0051676F" w:rsidRDefault="0051676F" w:rsidP="0051676F">
      <w:pPr>
        <w:numPr>
          <w:ilvl w:val="0"/>
          <w:numId w:val="1"/>
        </w:numPr>
        <w:ind w:right="0"/>
      </w:pPr>
      <w:r>
        <w:t xml:space="preserve">Длительная зависимость детей от родителей в связи с медленным темпом биологического созревания и долгая социализация являются предпосылкой антропогенеза. </w:t>
      </w:r>
      <w:r>
        <w:rPr>
          <w:i/>
        </w:rPr>
        <w:t xml:space="preserve"> </w:t>
      </w:r>
    </w:p>
    <w:p w14:paraId="4BF8AE4B" w14:textId="77777777" w:rsidR="0051676F" w:rsidRDefault="0051676F" w:rsidP="0051676F">
      <w:pPr>
        <w:numPr>
          <w:ilvl w:val="0"/>
          <w:numId w:val="1"/>
        </w:numPr>
        <w:ind w:right="0"/>
      </w:pPr>
      <w:r>
        <w:t xml:space="preserve">Договор между фермером и агрохолдингом о покупке зерна через </w:t>
      </w:r>
      <w:proofErr w:type="gramStart"/>
      <w:r>
        <w:t>полгода  по</w:t>
      </w:r>
      <w:proofErr w:type="gramEnd"/>
      <w:r>
        <w:t xml:space="preserve"> установленной на сегодняшний день цене является примером фьючерсного контракта. </w:t>
      </w:r>
    </w:p>
    <w:p w14:paraId="1E436417" w14:textId="77777777" w:rsidR="0051676F" w:rsidRDefault="0051676F" w:rsidP="0051676F">
      <w:pPr>
        <w:numPr>
          <w:ilvl w:val="0"/>
          <w:numId w:val="1"/>
        </w:numPr>
        <w:ind w:right="0"/>
      </w:pPr>
      <w:r>
        <w:t xml:space="preserve">По масштабу </w:t>
      </w:r>
      <w:proofErr w:type="spellStart"/>
      <w:r>
        <w:t>межпоколенной</w:t>
      </w:r>
      <w:proofErr w:type="spellEnd"/>
      <w:r>
        <w:t xml:space="preserve"> мобильности невозможно дать оценку уровню неравенства в обществе, а также открытости системы. </w:t>
      </w:r>
    </w:p>
    <w:p w14:paraId="1A638EF7" w14:textId="77777777" w:rsidR="0051676F" w:rsidRDefault="0051676F" w:rsidP="0051676F">
      <w:pPr>
        <w:numPr>
          <w:ilvl w:val="0"/>
          <w:numId w:val="1"/>
        </w:numPr>
        <w:ind w:right="0"/>
      </w:pPr>
      <w:r>
        <w:t xml:space="preserve">Конституция Российской Федерации закрепляет две существующие в обществе формы народовластия: прямую и представительную демократию. </w:t>
      </w:r>
      <w:r>
        <w:rPr>
          <w:color w:val="FF0000"/>
        </w:rPr>
        <w:t xml:space="preserve"> </w:t>
      </w:r>
    </w:p>
    <w:p w14:paraId="78704D94" w14:textId="77777777" w:rsidR="0051676F" w:rsidRDefault="0051676F" w:rsidP="0051676F">
      <w:pPr>
        <w:spacing w:after="23" w:line="259" w:lineRule="auto"/>
        <w:ind w:left="0" w:right="0" w:firstLine="0"/>
        <w:jc w:val="left"/>
      </w:pPr>
      <w:r>
        <w:rPr>
          <w:b/>
          <w:i/>
        </w:rPr>
        <w:t xml:space="preserve">  </w:t>
      </w:r>
    </w:p>
    <w:p w14:paraId="075D1B48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Ответ: </w:t>
      </w:r>
    </w:p>
    <w:tbl>
      <w:tblPr>
        <w:tblStyle w:val="TableGrid"/>
        <w:tblW w:w="6438" w:type="dxa"/>
        <w:tblInd w:w="-102" w:type="dxa"/>
        <w:tblCellMar>
          <w:top w:w="1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46"/>
        <w:gridCol w:w="1351"/>
        <w:gridCol w:w="1244"/>
        <w:gridCol w:w="1351"/>
        <w:gridCol w:w="1246"/>
      </w:tblGrid>
      <w:tr w:rsidR="0051676F" w14:paraId="3A2E8147" w14:textId="77777777" w:rsidTr="00176DA0">
        <w:trPr>
          <w:trHeight w:val="339"/>
        </w:trPr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C5E05" w14:textId="77777777" w:rsidR="0051676F" w:rsidRDefault="0051676F" w:rsidP="00176DA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F9686" w14:textId="77777777" w:rsidR="0051676F" w:rsidRDefault="0051676F" w:rsidP="00176DA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E48B3" w14:textId="77777777" w:rsidR="0051676F" w:rsidRDefault="0051676F" w:rsidP="00176DA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7F9CF" w14:textId="77777777" w:rsidR="0051676F" w:rsidRDefault="0051676F" w:rsidP="00176DA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73A8F" w14:textId="77777777" w:rsidR="0051676F" w:rsidRDefault="0051676F" w:rsidP="00176DA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51676F" w14:paraId="11C40430" w14:textId="77777777" w:rsidTr="00176DA0">
        <w:trPr>
          <w:trHeight w:val="338"/>
        </w:trPr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2480D" w14:textId="77777777" w:rsidR="0051676F" w:rsidRDefault="0051676F" w:rsidP="00176DA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да 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2EA99" w14:textId="77777777" w:rsidR="0051676F" w:rsidRDefault="0051676F" w:rsidP="00176DA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нет 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EBB2F" w14:textId="77777777" w:rsidR="0051676F" w:rsidRDefault="0051676F" w:rsidP="00176DA0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да 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FDE7B" w14:textId="77777777" w:rsidR="0051676F" w:rsidRDefault="0051676F" w:rsidP="00176DA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нет 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6D772" w14:textId="77777777" w:rsidR="0051676F" w:rsidRDefault="0051676F" w:rsidP="00176DA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да </w:t>
            </w:r>
          </w:p>
        </w:tc>
      </w:tr>
    </w:tbl>
    <w:p w14:paraId="27E16A26" w14:textId="77777777" w:rsidR="0051676F" w:rsidRDefault="0051676F" w:rsidP="0051676F">
      <w:pPr>
        <w:spacing w:after="14" w:line="271" w:lineRule="auto"/>
        <w:ind w:left="-5" w:right="0"/>
        <w:jc w:val="left"/>
      </w:pPr>
      <w:r>
        <w:rPr>
          <w:b/>
          <w:i/>
        </w:rPr>
        <w:t xml:space="preserve">По 1 баллу за каждый правильный выбор. Максимум за задание – 5 баллов. </w:t>
      </w:r>
    </w:p>
    <w:p w14:paraId="0DB1FCF0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 </w:t>
      </w:r>
    </w:p>
    <w:p w14:paraId="00414175" w14:textId="77777777" w:rsidR="0051676F" w:rsidRDefault="0051676F" w:rsidP="0051676F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6278D6CE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Задание 2. Рассмотрите изображения и классифицируйте их, разделив на две равные группы. К группе 1 относится изображение А. </w:t>
      </w:r>
    </w:p>
    <w:p w14:paraId="50D58A9B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90" w:type="dxa"/>
        <w:tblInd w:w="-108" w:type="dxa"/>
        <w:tblCellMar>
          <w:top w:w="0" w:type="dxa"/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5096"/>
        <w:gridCol w:w="5094"/>
      </w:tblGrid>
      <w:tr w:rsidR="0051676F" w14:paraId="3DC175EC" w14:textId="77777777" w:rsidTr="00176DA0">
        <w:trPr>
          <w:trHeight w:val="262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34882" w14:textId="77777777" w:rsidR="0051676F" w:rsidRDefault="0051676F" w:rsidP="00176DA0">
            <w:pPr>
              <w:tabs>
                <w:tab w:val="center" w:pos="2341"/>
              </w:tabs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А)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C0054FE" wp14:editId="43C96A4B">
                  <wp:extent cx="2426208" cy="1618488"/>
                  <wp:effectExtent l="0" t="0" r="0" b="0"/>
                  <wp:docPr id="1994" name="Picture 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Picture 19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208" cy="161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161CA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Б) </w:t>
            </w:r>
            <w:r>
              <w:rPr>
                <w:noProof/>
              </w:rPr>
              <w:drawing>
                <wp:inline distT="0" distB="0" distL="0" distR="0" wp14:anchorId="20FF86CE" wp14:editId="05E35239">
                  <wp:extent cx="2436877" cy="1618488"/>
                  <wp:effectExtent l="0" t="0" r="0" b="0"/>
                  <wp:docPr id="1996" name="Picture 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Picture 19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877" cy="161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1676F" w14:paraId="353B0643" w14:textId="77777777" w:rsidTr="00176DA0">
        <w:trPr>
          <w:trHeight w:val="2621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5BC05" w14:textId="77777777" w:rsidR="0051676F" w:rsidRDefault="0051676F" w:rsidP="00176DA0">
            <w:pPr>
              <w:tabs>
                <w:tab w:val="center" w:pos="2326"/>
              </w:tabs>
              <w:spacing w:after="0" w:line="259" w:lineRule="auto"/>
              <w:ind w:left="0" w:right="0" w:firstLine="0"/>
              <w:jc w:val="left"/>
            </w:pPr>
            <w:r>
              <w:t xml:space="preserve">В)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CD60FD2" wp14:editId="3B29F78E">
                  <wp:extent cx="2426208" cy="1620012"/>
                  <wp:effectExtent l="0" t="0" r="0" b="0"/>
                  <wp:docPr id="2175" name="Picture 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Picture 21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208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AEB20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Г) </w:t>
            </w:r>
            <w:r>
              <w:rPr>
                <w:noProof/>
              </w:rPr>
              <w:drawing>
                <wp:inline distT="0" distB="0" distL="0" distR="0" wp14:anchorId="540ADD9F" wp14:editId="3FE51133">
                  <wp:extent cx="2433828" cy="1620012"/>
                  <wp:effectExtent l="0" t="0" r="0" b="0"/>
                  <wp:docPr id="2177" name="Picture 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Picture 21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828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1676F" w14:paraId="0D0DCECB" w14:textId="77777777" w:rsidTr="00176DA0">
        <w:trPr>
          <w:trHeight w:val="262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C17CD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Д) </w:t>
            </w:r>
            <w:r>
              <w:rPr>
                <w:noProof/>
              </w:rPr>
              <w:drawing>
                <wp:inline distT="0" distB="0" distL="0" distR="0" wp14:anchorId="51D1B5B5" wp14:editId="7534B4F8">
                  <wp:extent cx="2429256" cy="1620012"/>
                  <wp:effectExtent l="0" t="0" r="0" b="0"/>
                  <wp:docPr id="2179" name="Picture 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Picture 21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56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9D6AF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Е) </w:t>
            </w:r>
            <w:r>
              <w:rPr>
                <w:noProof/>
              </w:rPr>
              <w:drawing>
                <wp:inline distT="0" distB="0" distL="0" distR="0" wp14:anchorId="020F9498" wp14:editId="2AC4407F">
                  <wp:extent cx="2302764" cy="1620012"/>
                  <wp:effectExtent l="0" t="0" r="0" b="0"/>
                  <wp:docPr id="2181" name="Picture 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Picture 2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764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65C305B4" w14:textId="77777777" w:rsidR="0051676F" w:rsidRDefault="0051676F" w:rsidP="0051676F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05BEC0EE" w14:textId="77777777" w:rsidR="0051676F" w:rsidRDefault="0051676F" w:rsidP="0051676F">
      <w:pPr>
        <w:spacing w:after="5" w:line="270" w:lineRule="auto"/>
        <w:ind w:left="-5" w:right="0"/>
      </w:pPr>
      <w:r>
        <w:t xml:space="preserve"> </w:t>
      </w:r>
      <w:r>
        <w:rPr>
          <w:b/>
        </w:rPr>
        <w:t xml:space="preserve">Ответ:  </w:t>
      </w:r>
    </w:p>
    <w:tbl>
      <w:tblPr>
        <w:tblStyle w:val="TableGrid"/>
        <w:tblW w:w="6232" w:type="dxa"/>
        <w:tblInd w:w="-113" w:type="dxa"/>
        <w:tblCellMar>
          <w:top w:w="4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16"/>
      </w:tblGrid>
      <w:tr w:rsidR="0051676F" w14:paraId="73018669" w14:textId="77777777" w:rsidTr="00176DA0">
        <w:trPr>
          <w:trHeight w:val="33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B94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Группа 1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7A52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Группа 2 </w:t>
            </w:r>
          </w:p>
        </w:tc>
      </w:tr>
      <w:tr w:rsidR="0051676F" w14:paraId="5A075978" w14:textId="77777777" w:rsidTr="00176DA0">
        <w:trPr>
          <w:trHeight w:val="33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6D32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А, Г, Д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E52B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>Б, В, Е</w:t>
            </w:r>
            <w:r>
              <w:rPr>
                <w:color w:val="00B050"/>
              </w:rPr>
              <w:t xml:space="preserve"> </w:t>
            </w:r>
          </w:p>
        </w:tc>
      </w:tr>
    </w:tbl>
    <w:p w14:paraId="670028EF" w14:textId="77777777" w:rsidR="0051676F" w:rsidRDefault="0051676F" w:rsidP="0051676F">
      <w:pPr>
        <w:spacing w:after="14" w:line="271" w:lineRule="auto"/>
        <w:ind w:left="-5" w:right="0"/>
        <w:jc w:val="left"/>
      </w:pPr>
      <w:r>
        <w:rPr>
          <w:b/>
          <w:i/>
        </w:rPr>
        <w:t xml:space="preserve">За каждое верное соотнесение – 1 балл. Максимум за задание – 6 баллов. </w:t>
      </w:r>
    </w:p>
    <w:p w14:paraId="0C2F3896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A9A8B37" w14:textId="77777777" w:rsidR="0051676F" w:rsidRDefault="0051676F" w:rsidP="0051676F">
      <w:pPr>
        <w:spacing w:after="28" w:line="259" w:lineRule="auto"/>
        <w:ind w:left="0" w:right="0" w:firstLine="0"/>
        <w:jc w:val="left"/>
      </w:pPr>
      <w:r>
        <w:rPr>
          <w:i/>
          <w:color w:val="FF0000"/>
        </w:rPr>
        <w:t xml:space="preserve"> </w:t>
      </w:r>
    </w:p>
    <w:p w14:paraId="65DB83B6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Задание 3 (3-4). Решите логическую задачу. </w:t>
      </w:r>
    </w:p>
    <w:p w14:paraId="3158C8F1" w14:textId="77777777" w:rsidR="0051676F" w:rsidRDefault="0051676F" w:rsidP="0051676F">
      <w:pPr>
        <w:ind w:left="-5" w:right="0"/>
      </w:pPr>
      <w:r>
        <w:t xml:space="preserve">Крокодил Гена отправил Чебурашке посылку с апельсинами. Узнав об этом, Шапокляк из вредности отправила от имени Гены ещё 8 посылок. В </w:t>
      </w:r>
      <w:proofErr w:type="gramStart"/>
      <w:r>
        <w:t>некоторые  из</w:t>
      </w:r>
      <w:proofErr w:type="gramEnd"/>
      <w:r>
        <w:t xml:space="preserve"> них она посадила тараканов (минимум в одну, максимум в восемь), а некоторые оставила пустыми. Чтобы запутать Чебурашку, она пронумеровала посылки и оставила на них различные надписи. Надпись на посылке с апельсинами правдива. </w:t>
      </w:r>
      <w:r>
        <w:lastRenderedPageBreak/>
        <w:t xml:space="preserve">Надписи на посылках с тараканами ложны, а на пустых посылках может быть написана как правда, так и ложь. Чебурашке необходимо найти посылку с апельсинами с первой попытки, иначе тараканы разбегутся по всему дому.  </w:t>
      </w:r>
    </w:p>
    <w:p w14:paraId="362187A3" w14:textId="77777777" w:rsidR="0051676F" w:rsidRDefault="0051676F" w:rsidP="0051676F">
      <w:pPr>
        <w:ind w:left="-5" w:right="0"/>
      </w:pPr>
      <w:r>
        <w:t xml:space="preserve">Номера и надписи на посылках были следующими: </w:t>
      </w:r>
    </w:p>
    <w:p w14:paraId="3F5D59FF" w14:textId="77777777" w:rsidR="0051676F" w:rsidRDefault="0051676F" w:rsidP="0051676F">
      <w:pPr>
        <w:ind w:left="-5" w:right="0"/>
      </w:pPr>
      <w:r>
        <w:t xml:space="preserve">Посылка 1. «Апельсины находятся в посылке с нечётным номером». </w:t>
      </w:r>
    </w:p>
    <w:p w14:paraId="7B52670C" w14:textId="77777777" w:rsidR="0051676F" w:rsidRDefault="0051676F" w:rsidP="0051676F">
      <w:pPr>
        <w:ind w:left="-5" w:right="0"/>
      </w:pPr>
      <w:r>
        <w:t xml:space="preserve">Посылка 2. «Эта посылка пуста». </w:t>
      </w:r>
    </w:p>
    <w:p w14:paraId="23482847" w14:textId="77777777" w:rsidR="0051676F" w:rsidRDefault="0051676F" w:rsidP="0051676F">
      <w:pPr>
        <w:ind w:left="-5" w:right="0"/>
      </w:pPr>
      <w:r>
        <w:t xml:space="preserve">Посылка 3. «Надпись на посылке под номером 5 истинная, или надпись на посылке под номером 7 ложная, или оба условия вместе». </w:t>
      </w:r>
    </w:p>
    <w:p w14:paraId="223DFB72" w14:textId="77777777" w:rsidR="0051676F" w:rsidRDefault="0051676F" w:rsidP="0051676F">
      <w:pPr>
        <w:ind w:left="-5" w:right="0"/>
      </w:pPr>
      <w:r>
        <w:t xml:space="preserve">Посылка 4. «Надпись на посылке под номером 1 ложная». </w:t>
      </w:r>
    </w:p>
    <w:p w14:paraId="3EE3FB1D" w14:textId="77777777" w:rsidR="0051676F" w:rsidRDefault="0051676F" w:rsidP="0051676F">
      <w:pPr>
        <w:ind w:left="-5" w:right="0"/>
      </w:pPr>
      <w:r>
        <w:t xml:space="preserve">Посылка 5. «Надпись на посылке под номером 2 истинная или надпись на </w:t>
      </w:r>
      <w:proofErr w:type="gramStart"/>
      <w:r>
        <w:t>посылке  под</w:t>
      </w:r>
      <w:proofErr w:type="gramEnd"/>
      <w:r>
        <w:t xml:space="preserve"> номером 4 истинная, или оба условия вместе». </w:t>
      </w:r>
    </w:p>
    <w:p w14:paraId="4B2551F0" w14:textId="77777777" w:rsidR="0051676F" w:rsidRDefault="0051676F" w:rsidP="0051676F">
      <w:pPr>
        <w:ind w:left="-5" w:right="0"/>
      </w:pPr>
      <w:r>
        <w:t xml:space="preserve">Посылка 6. «Надпись под номером 3 ложная». </w:t>
      </w:r>
    </w:p>
    <w:p w14:paraId="71C54C2F" w14:textId="77777777" w:rsidR="0051676F" w:rsidRDefault="0051676F" w:rsidP="0051676F">
      <w:pPr>
        <w:ind w:left="-5" w:right="0"/>
      </w:pPr>
      <w:r>
        <w:t xml:space="preserve">Посылка 7. «В посылке под номером 1 апельсинов нет». </w:t>
      </w:r>
    </w:p>
    <w:p w14:paraId="3908ABC6" w14:textId="77777777" w:rsidR="0051676F" w:rsidRDefault="0051676F" w:rsidP="0051676F">
      <w:pPr>
        <w:ind w:left="-5" w:right="0"/>
      </w:pPr>
      <w:r>
        <w:t xml:space="preserve">Посылка 8. «В этой посылке тараканы, а посылка под номером 9 пустая». Посылка 9. «В этой посылке тараканы, а надпись на посылке под номером 6 ложная». </w:t>
      </w:r>
    </w:p>
    <w:p w14:paraId="1CB298C8" w14:textId="77777777" w:rsidR="0051676F" w:rsidRDefault="0051676F" w:rsidP="0051676F">
      <w:pPr>
        <w:ind w:left="-5" w:right="0"/>
      </w:pPr>
      <w:r>
        <w:t xml:space="preserve">Чебурашка не смог решить эту задачку, но почтальон Печкин помог ему, чем смог, и рассудил, где могут лежать апельсины. </w:t>
      </w:r>
    </w:p>
    <w:p w14:paraId="0A9BFFEF" w14:textId="77777777" w:rsidR="0051676F" w:rsidRDefault="0051676F" w:rsidP="0051676F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1DB62E0C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>3.1. Укажите номер(-а) посылки(-</w:t>
      </w:r>
      <w:proofErr w:type="spellStart"/>
      <w:r>
        <w:rPr>
          <w:b/>
        </w:rPr>
        <w:t>ок</w:t>
      </w:r>
      <w:proofErr w:type="spellEnd"/>
      <w:r>
        <w:rPr>
          <w:b/>
        </w:rPr>
        <w:t xml:space="preserve">), надпись(-и) на которой(-ых) истинны.  </w:t>
      </w:r>
    </w:p>
    <w:p w14:paraId="71113B01" w14:textId="77777777" w:rsidR="0051676F" w:rsidRDefault="0051676F" w:rsidP="0051676F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117B7E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Ответ: 1, 2, 3, 5, 7. </w:t>
      </w:r>
    </w:p>
    <w:p w14:paraId="62BB5A6D" w14:textId="77777777" w:rsidR="0051676F" w:rsidRDefault="0051676F" w:rsidP="0051676F">
      <w:pPr>
        <w:spacing w:after="14" w:line="271" w:lineRule="auto"/>
        <w:ind w:left="-5" w:right="0"/>
        <w:jc w:val="left"/>
      </w:pPr>
      <w:r>
        <w:rPr>
          <w:b/>
          <w:i/>
        </w:rPr>
        <w:t xml:space="preserve">За каждый верный выбор – 1 балл, штраф за каждый неверный выбор – 1 балл. При выборе более 7 утверждений – 0 баллов. Максимум за задание – 5 баллов. </w:t>
      </w:r>
    </w:p>
    <w:p w14:paraId="4888F6A4" w14:textId="77777777" w:rsidR="0051676F" w:rsidRDefault="0051676F" w:rsidP="0051676F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496AD2C3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3.2. В какой(-их) посылке(-ах) могут лежать апельсины? </w:t>
      </w:r>
    </w:p>
    <w:p w14:paraId="22244CDF" w14:textId="77777777" w:rsidR="0051676F" w:rsidRDefault="0051676F" w:rsidP="0051676F">
      <w:pPr>
        <w:spacing w:after="33" w:line="259" w:lineRule="auto"/>
        <w:ind w:left="0" w:right="0" w:firstLine="0"/>
        <w:jc w:val="left"/>
      </w:pPr>
      <w:r>
        <w:t xml:space="preserve">  </w:t>
      </w:r>
    </w:p>
    <w:p w14:paraId="65A5CC2B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Ответ: 3, 5, 7. </w:t>
      </w:r>
    </w:p>
    <w:p w14:paraId="24968090" w14:textId="77777777" w:rsidR="0051676F" w:rsidRDefault="0051676F" w:rsidP="0051676F">
      <w:pPr>
        <w:spacing w:after="14" w:line="271" w:lineRule="auto"/>
        <w:ind w:left="-5" w:right="0"/>
        <w:jc w:val="left"/>
      </w:pPr>
      <w:r>
        <w:rPr>
          <w:b/>
          <w:i/>
        </w:rPr>
        <w:t xml:space="preserve">За каждый верный выбор – 1 балл, штраф за каждый неверный выбор – 1 балл. При выборе более 5 утверждений – 0 баллов. Максимум за задание – 3 балла. </w:t>
      </w:r>
    </w:p>
    <w:p w14:paraId="3CCEE037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677C77E4" w14:textId="77777777" w:rsidR="0051676F" w:rsidRDefault="0051676F" w:rsidP="0051676F">
      <w:pPr>
        <w:spacing w:after="21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2D1064D5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Задание 4 (5). Решите правовую задачу.  </w:t>
      </w:r>
    </w:p>
    <w:p w14:paraId="68F914A5" w14:textId="77777777" w:rsidR="0051676F" w:rsidRDefault="0051676F" w:rsidP="0051676F">
      <w:pPr>
        <w:ind w:left="-5" w:right="0"/>
      </w:pPr>
      <w:r>
        <w:t xml:space="preserve">Понимание об отраслях права окончательно оформилось в XX веке. До этого момента в Российском государстве иногда прибегали к систематизации, создавая свод законов. В качестве примера можно привести Судебник 1497 года. </w:t>
      </w:r>
      <w:r>
        <w:lastRenderedPageBreak/>
        <w:t xml:space="preserve">Представьте, что во времена Ивана III существовали отрасли права, и установите соответствие между приведёнными правовыми нормами из Судебника Ивана </w:t>
      </w:r>
      <w:proofErr w:type="gramStart"/>
      <w:r>
        <w:t>III  и</w:t>
      </w:r>
      <w:proofErr w:type="gramEnd"/>
      <w:r>
        <w:t xml:space="preserve"> отраслями права. </w:t>
      </w:r>
    </w:p>
    <w:p w14:paraId="3699F2E8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90" w:type="dxa"/>
        <w:tblInd w:w="-108" w:type="dxa"/>
        <w:tblCellMar>
          <w:top w:w="65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415"/>
        <w:gridCol w:w="2775"/>
      </w:tblGrid>
      <w:tr w:rsidR="0051676F" w14:paraId="7B841BE8" w14:textId="77777777" w:rsidTr="00176DA0">
        <w:trPr>
          <w:trHeight w:val="162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7683" w14:textId="77777777" w:rsidR="0051676F" w:rsidRDefault="0051676F" w:rsidP="00176DA0">
            <w:pPr>
              <w:spacing w:after="0" w:line="259" w:lineRule="auto"/>
              <w:ind w:left="0" w:right="88" w:firstLine="0"/>
              <w:jc w:val="left"/>
            </w:pPr>
            <w:r>
              <w:t xml:space="preserve">А) Совершивший убийство господина, крамолу, церковную кражу или святотатство, кражу, сопровождавшуюся убийством, передачу секретных сведений или оговор невиновного, поджог города с целью предать его </w:t>
            </w:r>
            <w:proofErr w:type="gramStart"/>
            <w:r>
              <w:t>врагу,  а</w:t>
            </w:r>
            <w:proofErr w:type="gramEnd"/>
            <w:r>
              <w:t xml:space="preserve"> также ведомый лихой человек карается смертной казнью.</w:t>
            </w:r>
            <w:r>
              <w:rPr>
                <w:i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5D54" w14:textId="77777777" w:rsidR="0051676F" w:rsidRDefault="0051676F" w:rsidP="00176DA0">
            <w:pPr>
              <w:spacing w:after="0" w:line="259" w:lineRule="auto"/>
              <w:ind w:left="0" w:right="0" w:firstLine="0"/>
            </w:pPr>
            <w:r>
              <w:t xml:space="preserve">1. гражданское право </w:t>
            </w:r>
          </w:p>
        </w:tc>
      </w:tr>
      <w:tr w:rsidR="0051676F" w14:paraId="066E3291" w14:textId="77777777" w:rsidTr="00176DA0">
        <w:trPr>
          <w:trHeight w:val="1944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7C8F" w14:textId="77777777" w:rsidR="0051676F" w:rsidRDefault="0051676F" w:rsidP="00176DA0">
            <w:pPr>
              <w:spacing w:after="0" w:line="259" w:lineRule="auto"/>
              <w:ind w:left="0" w:right="319" w:firstLine="0"/>
              <w:jc w:val="left"/>
            </w:pPr>
            <w:r>
              <w:t xml:space="preserve">Б) За выдачу правой грамоты боярином или боярским сыном, которым предоставлено право решать наиболее важные дела, а также их тиунами взыскивается </w:t>
            </w:r>
            <w:proofErr w:type="gramStart"/>
            <w:r>
              <w:t>пошлина  за</w:t>
            </w:r>
            <w:proofErr w:type="gramEnd"/>
            <w:r>
              <w:t xml:space="preserve"> приложение печати из расчёта с рубля по 2,5 алтына,  а дьякам за написание правой грамоты из расчёта с рубля по 3 деньги.</w:t>
            </w:r>
            <w:r>
              <w:rPr>
                <w:i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355E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2. административное право </w:t>
            </w:r>
          </w:p>
        </w:tc>
      </w:tr>
    </w:tbl>
    <w:p w14:paraId="4C9688DE" w14:textId="77777777" w:rsidR="0051676F" w:rsidRDefault="0051676F" w:rsidP="0051676F">
      <w:pPr>
        <w:spacing w:after="0" w:line="259" w:lineRule="auto"/>
        <w:ind w:left="-1133" w:right="11110" w:firstLine="0"/>
        <w:jc w:val="left"/>
      </w:pPr>
    </w:p>
    <w:tbl>
      <w:tblPr>
        <w:tblStyle w:val="TableGrid"/>
        <w:tblW w:w="10190" w:type="dxa"/>
        <w:tblInd w:w="-108" w:type="dxa"/>
        <w:tblCellMar>
          <w:top w:w="9" w:type="dxa"/>
          <w:left w:w="10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415"/>
        <w:gridCol w:w="2775"/>
      </w:tblGrid>
      <w:tr w:rsidR="0051676F" w14:paraId="1751C300" w14:textId="77777777" w:rsidTr="00176DA0">
        <w:trPr>
          <w:trHeight w:val="1299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7C39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В) Отпускная грамота, выданная без утверждения её боярским или наместничьим судом, пользующимся правом решать наиболее важные дела, а также без подписи дьяка является недействительной… </w:t>
            </w:r>
            <w:r>
              <w:rPr>
                <w:i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6CCE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3. уголовное право </w:t>
            </w:r>
          </w:p>
        </w:tc>
      </w:tr>
      <w:tr w:rsidR="0051676F" w14:paraId="0DE1748C" w14:textId="77777777" w:rsidTr="00176DA0">
        <w:trPr>
          <w:trHeight w:val="2264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9843" w14:textId="77777777" w:rsidR="0051676F" w:rsidRDefault="0051676F" w:rsidP="00176DA0">
            <w:pPr>
              <w:spacing w:after="0" w:line="259" w:lineRule="auto"/>
              <w:ind w:left="0" w:right="242" w:firstLine="0"/>
              <w:jc w:val="left"/>
            </w:pPr>
            <w:r>
              <w:t xml:space="preserve">Г) Если кто-нибудь купит что-либо на </w:t>
            </w:r>
            <w:proofErr w:type="gramStart"/>
            <w:r>
              <w:t>рынке,  за</w:t>
            </w:r>
            <w:proofErr w:type="gramEnd"/>
            <w:r>
              <w:t xml:space="preserve"> исключением лошади, не зная того, у кого купит,  а о покупке будет известно двум или трём добрым людям, то, если при претензии на купленное с чьей-либо стороны эти люди подтвердят, что спорная вещь действительно была куплена при них на рынке, покупатель считается оправданным и освобождается от присяги.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2431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676F" w14:paraId="2F0A40A1" w14:textId="77777777" w:rsidTr="00176DA0">
        <w:trPr>
          <w:trHeight w:val="1942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E55F" w14:textId="77777777" w:rsidR="0051676F" w:rsidRDefault="0051676F" w:rsidP="00176DA0">
            <w:pPr>
              <w:spacing w:after="0" w:line="259" w:lineRule="auto"/>
              <w:ind w:left="0" w:right="68" w:firstLine="0"/>
              <w:jc w:val="left"/>
            </w:pPr>
            <w:r>
              <w:t xml:space="preserve">Д) Наместникам и волостелям, не имеющим права решать наиболее важные дела, а также тиунам великого </w:t>
            </w:r>
            <w:proofErr w:type="gramStart"/>
            <w:r>
              <w:t>князя  и</w:t>
            </w:r>
            <w:proofErr w:type="gramEnd"/>
            <w:r>
              <w:t xml:space="preserve"> боярам, которым предоставлено право решать все дела, запрещается без согласования с вышестоящей инстанцией отпускать холопов и рабынь на волю и выдавать отпускные грамоты… </w:t>
            </w:r>
            <w:r>
              <w:rPr>
                <w:i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1E10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676F" w14:paraId="2EC038DC" w14:textId="77777777" w:rsidTr="00176DA0">
        <w:trPr>
          <w:trHeight w:val="1620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1AC9" w14:textId="77777777" w:rsidR="0051676F" w:rsidRDefault="0051676F" w:rsidP="00176DA0">
            <w:pPr>
              <w:spacing w:after="0" w:line="259" w:lineRule="auto"/>
              <w:ind w:left="0" w:right="135" w:firstLine="0"/>
              <w:jc w:val="left"/>
            </w:pPr>
            <w:r>
              <w:lastRenderedPageBreak/>
              <w:t xml:space="preserve">Е) Если сторона вызовет другую через пристава в </w:t>
            </w:r>
            <w:proofErr w:type="gramStart"/>
            <w:r>
              <w:t>суд  по</w:t>
            </w:r>
            <w:proofErr w:type="gramEnd"/>
            <w:r>
              <w:t xml:space="preserve"> делам об оскорблении словом или действием или  по обязательствам из договоров займа, и, если обе стороны не захотят судиться, они могут примириться, доложив  об этом судье. </w:t>
            </w:r>
            <w:r>
              <w:rPr>
                <w:i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50A3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676F" w14:paraId="3B599D29" w14:textId="77777777" w:rsidTr="00176DA0">
        <w:trPr>
          <w:trHeight w:val="1620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19E1" w14:textId="77777777" w:rsidR="0051676F" w:rsidRDefault="0051676F" w:rsidP="00176DA0">
            <w:pPr>
              <w:spacing w:after="0" w:line="259" w:lineRule="auto"/>
              <w:ind w:left="0" w:right="273" w:firstLine="0"/>
              <w:jc w:val="left"/>
            </w:pPr>
            <w:r>
              <w:t xml:space="preserve">Ж) Если в городе будет два наместника или в </w:t>
            </w:r>
            <w:proofErr w:type="gramStart"/>
            <w:r>
              <w:t>волости  два</w:t>
            </w:r>
            <w:proofErr w:type="gramEnd"/>
            <w:r>
              <w:t xml:space="preserve"> волостеля, они и их тиуны взыскивают пошлины, установленные Судебником, в размере, определённом  на одного наместника, волостеля или тиуна, и взысканное делят пополам.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8AEE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676F" w14:paraId="23F26A72" w14:textId="77777777" w:rsidTr="00176DA0">
        <w:trPr>
          <w:trHeight w:val="2264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F96B" w14:textId="77777777" w:rsidR="0051676F" w:rsidRDefault="0051676F" w:rsidP="00176DA0">
            <w:pPr>
              <w:spacing w:after="0" w:line="259" w:lineRule="auto"/>
              <w:ind w:left="0" w:right="157" w:firstLine="0"/>
              <w:jc w:val="left"/>
            </w:pPr>
            <w:r>
              <w:t xml:space="preserve">З) Расходы по установлению изгородей между </w:t>
            </w:r>
            <w:proofErr w:type="gramStart"/>
            <w:r>
              <w:t>сёлами  и</w:t>
            </w:r>
            <w:proofErr w:type="gramEnd"/>
            <w:r>
              <w:t xml:space="preserve"> деревнями распределяются между владельцами поровну. Если из-за отсутствия или плохого огораживания произойдёт потрава, убытки платит тот, кто ставил изгородь. Владелец покосов, удалённых от сел и деревень, не обязан ставить изгородь; изгородь ставит владелец той пахотной земли, которая </w:t>
            </w:r>
            <w:proofErr w:type="spellStart"/>
            <w:r>
              <w:t>смежна</w:t>
            </w:r>
            <w:proofErr w:type="spellEnd"/>
            <w:r>
              <w:t xml:space="preserve"> с отдалёнными покосами.</w:t>
            </w:r>
            <w:r>
              <w:rPr>
                <w:i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81AC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676F" w14:paraId="6C1C931F" w14:textId="77777777" w:rsidTr="00176DA0">
        <w:trPr>
          <w:trHeight w:val="1942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4B6B" w14:textId="77777777" w:rsidR="0051676F" w:rsidRDefault="0051676F" w:rsidP="00176DA0">
            <w:pPr>
              <w:spacing w:after="0" w:line="259" w:lineRule="auto"/>
              <w:ind w:left="0" w:right="466" w:firstLine="0"/>
              <w:jc w:val="left"/>
            </w:pPr>
            <w:r>
              <w:t xml:space="preserve">И) Надлежит объявить по рынкам в Москве, во всех городах Московской и Новгородской земли и во всех волостях о запрещении истцам и ответчикам обещать судьям и приставам взятки за разбирательство </w:t>
            </w:r>
            <w:proofErr w:type="gramStart"/>
            <w:r>
              <w:t>дела,  а</w:t>
            </w:r>
            <w:proofErr w:type="gramEnd"/>
            <w:r>
              <w:t xml:space="preserve"> свидетелям давать показания, не зная дела, повелев им говорить правду.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FD99" w14:textId="77777777" w:rsidR="0051676F" w:rsidRDefault="0051676F" w:rsidP="00176DA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F45037A" w14:textId="77777777" w:rsidR="0051676F" w:rsidRDefault="0051676F" w:rsidP="0051676F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35A3127F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Ответ: </w:t>
      </w:r>
    </w:p>
    <w:tbl>
      <w:tblPr>
        <w:tblStyle w:val="TableGrid"/>
        <w:tblW w:w="9345" w:type="dxa"/>
        <w:tblInd w:w="-108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1039"/>
        <w:gridCol w:w="1037"/>
        <w:gridCol w:w="1039"/>
        <w:gridCol w:w="1037"/>
        <w:gridCol w:w="1040"/>
        <w:gridCol w:w="1037"/>
        <w:gridCol w:w="1040"/>
        <w:gridCol w:w="1039"/>
      </w:tblGrid>
      <w:tr w:rsidR="0051676F" w14:paraId="07B3205C" w14:textId="77777777" w:rsidTr="00176DA0">
        <w:trPr>
          <w:trHeight w:val="33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6E4C" w14:textId="77777777" w:rsidR="0051676F" w:rsidRDefault="0051676F" w:rsidP="00176DA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437C" w14:textId="77777777" w:rsidR="0051676F" w:rsidRDefault="0051676F" w:rsidP="00176DA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Б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B8C6" w14:textId="77777777" w:rsidR="0051676F" w:rsidRDefault="0051676F" w:rsidP="00176DA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В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5DC5" w14:textId="77777777" w:rsidR="0051676F" w:rsidRDefault="0051676F" w:rsidP="00176DA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Г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203D" w14:textId="77777777" w:rsidR="0051676F" w:rsidRDefault="0051676F" w:rsidP="00176DA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Д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9D8D" w14:textId="77777777" w:rsidR="0051676F" w:rsidRDefault="0051676F" w:rsidP="00176DA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Е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F872" w14:textId="77777777" w:rsidR="0051676F" w:rsidRDefault="0051676F" w:rsidP="00176DA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Ж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1F88" w14:textId="77777777" w:rsidR="0051676F" w:rsidRDefault="0051676F" w:rsidP="00176DA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З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7075" w14:textId="77777777" w:rsidR="0051676F" w:rsidRDefault="0051676F" w:rsidP="00176DA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 </w:t>
            </w:r>
          </w:p>
        </w:tc>
      </w:tr>
      <w:tr w:rsidR="0051676F" w14:paraId="4C184FE0" w14:textId="77777777" w:rsidTr="00176DA0">
        <w:trPr>
          <w:trHeight w:val="33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139A" w14:textId="77777777" w:rsidR="0051676F" w:rsidRDefault="0051676F" w:rsidP="00176DA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0544" w14:textId="77777777" w:rsidR="0051676F" w:rsidRDefault="0051676F" w:rsidP="00176DA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C12A" w14:textId="77777777" w:rsidR="0051676F" w:rsidRDefault="0051676F" w:rsidP="00176DA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2B2" w14:textId="77777777" w:rsidR="0051676F" w:rsidRDefault="0051676F" w:rsidP="00176DA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F280" w14:textId="77777777" w:rsidR="0051676F" w:rsidRDefault="0051676F" w:rsidP="00176DA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D5F2" w14:textId="77777777" w:rsidR="0051676F" w:rsidRDefault="0051676F" w:rsidP="00176DA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564A" w14:textId="77777777" w:rsidR="0051676F" w:rsidRDefault="0051676F" w:rsidP="00176DA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499F" w14:textId="77777777" w:rsidR="0051676F" w:rsidRDefault="0051676F" w:rsidP="00176DA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274" w14:textId="77777777" w:rsidR="0051676F" w:rsidRDefault="0051676F" w:rsidP="00176DA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</w:tbl>
    <w:p w14:paraId="5BBD2601" w14:textId="77777777" w:rsidR="0051676F" w:rsidRDefault="0051676F" w:rsidP="0051676F">
      <w:pPr>
        <w:spacing w:after="14" w:line="271" w:lineRule="auto"/>
        <w:ind w:left="-5" w:right="0"/>
        <w:jc w:val="left"/>
      </w:pPr>
      <w:r>
        <w:rPr>
          <w:b/>
          <w:i/>
        </w:rPr>
        <w:t xml:space="preserve">За каждое верное соотнесение – 1 балл. Максимум за задание – 9 баллов. </w:t>
      </w:r>
    </w:p>
    <w:p w14:paraId="0267E835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43E5AF" w14:textId="77777777" w:rsidR="0051676F" w:rsidRDefault="0051676F" w:rsidP="0051676F">
      <w:pPr>
        <w:spacing w:after="21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32CF5FC4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Задание 5 (6-8). Решите экономическую задачу. </w:t>
      </w:r>
      <w:r>
        <w:rPr>
          <w:b/>
          <w:i/>
        </w:rPr>
        <w:t xml:space="preserve"> </w:t>
      </w:r>
    </w:p>
    <w:p w14:paraId="5899AFFA" w14:textId="77777777" w:rsidR="0051676F" w:rsidRDefault="0051676F" w:rsidP="0051676F">
      <w:pPr>
        <w:ind w:left="-5" w:right="0"/>
      </w:pPr>
      <w:r>
        <w:t xml:space="preserve">В игрушечной стране живут два народа, которые покупают игрушки, – </w:t>
      </w:r>
      <w:proofErr w:type="spellStart"/>
      <w:proofErr w:type="gramStart"/>
      <w:r>
        <w:t>Хаги</w:t>
      </w:r>
      <w:proofErr w:type="spellEnd"/>
      <w:r>
        <w:t xml:space="preserve">  и</w:t>
      </w:r>
      <w:proofErr w:type="gramEnd"/>
      <w:r>
        <w:t xml:space="preserve"> Ваги. Спрос </w:t>
      </w:r>
      <w:proofErr w:type="spellStart"/>
      <w:r>
        <w:t>Хаги</w:t>
      </w:r>
      <w:proofErr w:type="spellEnd"/>
      <w:r>
        <w:t xml:space="preserve"> на игрушки имеет вид Q</w:t>
      </w:r>
      <w:r>
        <w:rPr>
          <w:vertAlign w:val="subscript"/>
        </w:rPr>
        <w:t>1</w:t>
      </w:r>
      <w:r>
        <w:rPr>
          <w:vertAlign w:val="superscript"/>
        </w:rPr>
        <w:t xml:space="preserve">d </w:t>
      </w:r>
      <w:r>
        <w:t>= 100 – P, где Q</w:t>
      </w:r>
      <w:r>
        <w:rPr>
          <w:vertAlign w:val="subscript"/>
        </w:rPr>
        <w:t>1</w:t>
      </w:r>
      <w:r>
        <w:rPr>
          <w:vertAlign w:val="superscript"/>
        </w:rPr>
        <w:t>d</w:t>
      </w:r>
      <w:r>
        <w:t xml:space="preserve"> – количество игрушек, которое готов купить народ </w:t>
      </w:r>
      <w:proofErr w:type="spellStart"/>
      <w:r>
        <w:t>Хаги</w:t>
      </w:r>
      <w:proofErr w:type="spellEnd"/>
      <w:r>
        <w:t xml:space="preserve"> по цене P. Спрос Ваги на игрушки имеет вид Q</w:t>
      </w:r>
      <w:r>
        <w:rPr>
          <w:vertAlign w:val="subscript"/>
        </w:rPr>
        <w:t>2</w:t>
      </w:r>
      <w:r>
        <w:rPr>
          <w:vertAlign w:val="superscript"/>
        </w:rPr>
        <w:t>d</w:t>
      </w:r>
      <w:r>
        <w:t xml:space="preserve"> = 220 – 2P, где Q</w:t>
      </w:r>
      <w:r>
        <w:rPr>
          <w:vertAlign w:val="subscript"/>
        </w:rPr>
        <w:t>2</w:t>
      </w:r>
      <w:r>
        <w:rPr>
          <w:vertAlign w:val="superscript"/>
        </w:rPr>
        <w:t>d</w:t>
      </w:r>
      <w:r>
        <w:t xml:space="preserve"> – количество игрушек, которое готов купить народ Ваги по цене </w:t>
      </w:r>
      <w:r>
        <w:lastRenderedPageBreak/>
        <w:t xml:space="preserve">P. Игрушки производит в данной стране лишь одна фирма, функция предложения этой фирмы имеет вид </w:t>
      </w:r>
      <w:proofErr w:type="spellStart"/>
      <w:r>
        <w:t>Q</w:t>
      </w:r>
      <w:r>
        <w:rPr>
          <w:vertAlign w:val="superscript"/>
        </w:rPr>
        <w:t>s</w:t>
      </w:r>
      <w:proofErr w:type="spellEnd"/>
      <w:r>
        <w:rPr>
          <w:vertAlign w:val="superscript"/>
        </w:rPr>
        <w:t xml:space="preserve"> </w:t>
      </w:r>
      <w:r>
        <w:t xml:space="preserve">= –20 + P, где </w:t>
      </w:r>
      <w:proofErr w:type="spellStart"/>
      <w:r>
        <w:t>Q</w:t>
      </w:r>
      <w:r>
        <w:rPr>
          <w:vertAlign w:val="superscript"/>
        </w:rPr>
        <w:t>s</w:t>
      </w:r>
      <w:proofErr w:type="spellEnd"/>
      <w:r>
        <w:rPr>
          <w:vertAlign w:val="superscript"/>
        </w:rPr>
        <w:t xml:space="preserve"> </w:t>
      </w:r>
      <w:r>
        <w:t xml:space="preserve">– количество игрушек, которое готова продать фирма по цене P. Минимальная цена продажи игрушек фирмой равна 20, максимальная цена покупки игрушек народом </w:t>
      </w:r>
      <w:proofErr w:type="spellStart"/>
      <w:r>
        <w:t>Хаги</w:t>
      </w:r>
      <w:proofErr w:type="spellEnd"/>
      <w:r>
        <w:t xml:space="preserve">  равна 100, а народом Ваги – 110. </w:t>
      </w:r>
    </w:p>
    <w:p w14:paraId="1B00F87E" w14:textId="77777777" w:rsidR="0051676F" w:rsidRDefault="0051676F" w:rsidP="0051676F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F49B81E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5.1. При какой цене величина спроса и величина предложения совпадают? </w:t>
      </w:r>
    </w:p>
    <w:p w14:paraId="1A290F2C" w14:textId="77777777" w:rsidR="0051676F" w:rsidRDefault="0051676F" w:rsidP="0051676F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37CE45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Ответ: 85. </w:t>
      </w:r>
    </w:p>
    <w:p w14:paraId="5BF10B40" w14:textId="77777777" w:rsidR="0051676F" w:rsidRDefault="0051676F" w:rsidP="0051676F">
      <w:pPr>
        <w:spacing w:after="14" w:line="271" w:lineRule="auto"/>
        <w:ind w:left="-5" w:right="0"/>
        <w:jc w:val="left"/>
      </w:pPr>
      <w:r>
        <w:rPr>
          <w:b/>
          <w:i/>
        </w:rPr>
        <w:t xml:space="preserve">За верный ответ - 2 балла. </w:t>
      </w:r>
    </w:p>
    <w:p w14:paraId="49497C74" w14:textId="77777777" w:rsidR="0051676F" w:rsidRDefault="0051676F" w:rsidP="0051676F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23383EB1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5.2. При какой цене избыток товара на данном рынке будет равен 84? </w:t>
      </w:r>
    </w:p>
    <w:p w14:paraId="3FC9C9E4" w14:textId="77777777" w:rsidR="0051676F" w:rsidRDefault="0051676F" w:rsidP="0051676F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B531582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Ответ: 108. </w:t>
      </w:r>
    </w:p>
    <w:p w14:paraId="7D6CE25B" w14:textId="77777777" w:rsidR="0051676F" w:rsidRDefault="0051676F" w:rsidP="0051676F">
      <w:pPr>
        <w:spacing w:after="14" w:line="271" w:lineRule="auto"/>
        <w:ind w:left="-5" w:right="0"/>
        <w:jc w:val="left"/>
      </w:pPr>
      <w:r>
        <w:rPr>
          <w:b/>
          <w:i/>
        </w:rPr>
        <w:t xml:space="preserve">За верный ответ - 2 балла. </w:t>
      </w:r>
    </w:p>
    <w:p w14:paraId="5534BDDC" w14:textId="77777777" w:rsidR="0051676F" w:rsidRDefault="0051676F" w:rsidP="0051676F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6364840D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>5.3. Благодаря популярности товара появилось ещё три точно такие же фирмы с точно такими же функциями предложения. Чему теперь равен избыток товара при сохранившейся цене из первого пункта?</w:t>
      </w:r>
      <w:r>
        <w:rPr>
          <w:b/>
          <w:i/>
        </w:rPr>
        <w:t xml:space="preserve"> </w:t>
      </w:r>
      <w:r>
        <w:rPr>
          <w:b/>
        </w:rPr>
        <w:t xml:space="preserve"> </w:t>
      </w:r>
    </w:p>
    <w:p w14:paraId="222ACC7A" w14:textId="77777777" w:rsidR="0051676F" w:rsidRDefault="0051676F" w:rsidP="0051676F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EF3316C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Ответ: 195. </w:t>
      </w:r>
    </w:p>
    <w:p w14:paraId="32BBD28E" w14:textId="77777777" w:rsidR="0051676F" w:rsidRDefault="0051676F" w:rsidP="0051676F">
      <w:pPr>
        <w:spacing w:after="14" w:line="271" w:lineRule="auto"/>
        <w:ind w:left="-5" w:right="0"/>
        <w:jc w:val="left"/>
      </w:pPr>
      <w:r>
        <w:rPr>
          <w:b/>
          <w:i/>
        </w:rPr>
        <w:t xml:space="preserve">За верный ответ - 2 балла. </w:t>
      </w:r>
    </w:p>
    <w:p w14:paraId="6A894EA6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 </w:t>
      </w:r>
    </w:p>
    <w:p w14:paraId="309B37EF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BD8871" w14:textId="77777777" w:rsidR="0051676F" w:rsidRDefault="0051676F" w:rsidP="0051676F">
      <w:pPr>
        <w:spacing w:after="0" w:line="235" w:lineRule="auto"/>
        <w:ind w:left="0" w:right="7026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</w:p>
    <w:p w14:paraId="7B282EDD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>Задание 6 (9-10). Ознакомьтесь с инфографикой и выполните задания.</w:t>
      </w:r>
      <w:r>
        <w:t xml:space="preserve"> </w:t>
      </w:r>
    </w:p>
    <w:p w14:paraId="4F9ACFFE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2A18EC" w14:textId="77777777" w:rsidR="0051676F" w:rsidRDefault="0051676F" w:rsidP="0051676F">
      <w:pPr>
        <w:spacing w:after="0" w:line="259" w:lineRule="auto"/>
        <w:ind w:left="0" w:right="1500" w:firstLine="0"/>
        <w:jc w:val="right"/>
      </w:pPr>
      <w:r>
        <w:rPr>
          <w:noProof/>
        </w:rPr>
        <w:lastRenderedPageBreak/>
        <w:drawing>
          <wp:inline distT="0" distB="0" distL="0" distR="0" wp14:anchorId="45EB013C" wp14:editId="639B3502">
            <wp:extent cx="4319016" cy="4155948"/>
            <wp:effectExtent l="0" t="0" r="0" b="0"/>
            <wp:docPr id="2899" name="Picture 2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" name="Picture 28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415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70ABA73" w14:textId="77777777" w:rsidR="0051676F" w:rsidRDefault="0051676F" w:rsidP="0051676F">
      <w:pPr>
        <w:spacing w:after="0" w:line="259" w:lineRule="auto"/>
        <w:ind w:left="65" w:right="0" w:firstLine="0"/>
        <w:jc w:val="center"/>
      </w:pPr>
      <w:r>
        <w:t xml:space="preserve"> </w:t>
      </w:r>
    </w:p>
    <w:p w14:paraId="019FA7C6" w14:textId="77777777" w:rsidR="0051676F" w:rsidRDefault="0051676F" w:rsidP="0051676F">
      <w:pPr>
        <w:spacing w:after="0" w:line="216" w:lineRule="auto"/>
        <w:ind w:left="4985" w:right="1500" w:hanging="3387"/>
      </w:pPr>
      <w:r>
        <w:rPr>
          <w:noProof/>
        </w:rPr>
        <w:lastRenderedPageBreak/>
        <w:drawing>
          <wp:inline distT="0" distB="0" distL="0" distR="0" wp14:anchorId="544D823D" wp14:editId="3C8A494F">
            <wp:extent cx="4319016" cy="5023104"/>
            <wp:effectExtent l="0" t="0" r="0" b="0"/>
            <wp:docPr id="2927" name="Picture 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" name="Picture 29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502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64F3F546" w14:textId="77777777" w:rsidR="0051676F" w:rsidRDefault="0051676F" w:rsidP="0051676F">
      <w:pPr>
        <w:spacing w:after="0" w:line="259" w:lineRule="auto"/>
        <w:ind w:left="67" w:right="0" w:firstLine="0"/>
        <w:jc w:val="center"/>
      </w:pPr>
      <w:r>
        <w:rPr>
          <w:noProof/>
        </w:rPr>
        <w:lastRenderedPageBreak/>
        <w:drawing>
          <wp:inline distT="0" distB="0" distL="0" distR="0" wp14:anchorId="202B2BCD" wp14:editId="333C119E">
            <wp:extent cx="3773424" cy="3840480"/>
            <wp:effectExtent l="0" t="0" r="0" b="0"/>
            <wp:docPr id="2994" name="Picture 2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" name="Picture 29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3424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E156DEC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26E6D4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6.1. Заполните пропуски в тексте. Обратите внимание на то, что предложенные варианты не обязательно указаны в нужном падеже и </w:t>
      </w:r>
      <w:proofErr w:type="gramStart"/>
      <w:r>
        <w:rPr>
          <w:b/>
        </w:rPr>
        <w:t>роде  и</w:t>
      </w:r>
      <w:proofErr w:type="gramEnd"/>
      <w:r>
        <w:rPr>
          <w:b/>
        </w:rPr>
        <w:t xml:space="preserve"> среди них есть лишние.</w:t>
      </w:r>
      <w:r>
        <w:t xml:space="preserve"> </w:t>
      </w:r>
    </w:p>
    <w:p w14:paraId="4A7222AA" w14:textId="77777777" w:rsidR="0051676F" w:rsidRDefault="0051676F" w:rsidP="0051676F">
      <w:pPr>
        <w:ind w:left="-5" w:right="0"/>
      </w:pPr>
      <w:r>
        <w:t xml:space="preserve">«Всероссийский центр изучения общественного мнения (ВЦИОМ) представляет результаты опроса россиян о том, каким они видят будущее своих детей.  За прошедшие 30 лет отношение россиян к тому, что их дети и внуки станут похожими на них, (А).   </w:t>
      </w:r>
    </w:p>
    <w:p w14:paraId="17A8B0D2" w14:textId="77777777" w:rsidR="0051676F" w:rsidRDefault="0051676F" w:rsidP="0051676F">
      <w:pPr>
        <w:ind w:left="-5" w:right="0"/>
      </w:pPr>
      <w:r>
        <w:t xml:space="preserve">В отличие от результатов 1992 года, половина современных россиян считает себя (Б). Данная тенденция находит своё отражение в росте таких ценностей, как (В), коллективизм и крепкая семья.  </w:t>
      </w:r>
      <w:r>
        <w:rPr>
          <w:i/>
          <w:color w:val="FF0000"/>
        </w:rPr>
        <w:t xml:space="preserve"> </w:t>
      </w:r>
    </w:p>
    <w:p w14:paraId="3D9432B1" w14:textId="77777777" w:rsidR="0051676F" w:rsidRDefault="0051676F" w:rsidP="0051676F">
      <w:pPr>
        <w:ind w:left="-5" w:right="0"/>
      </w:pPr>
      <w:r>
        <w:t xml:space="preserve">Менее трети респондентов сообщили, что (Г). Мнение о необходимости познания этого мира с разных сторон преобладает среди (Д). </w:t>
      </w:r>
    </w:p>
    <w:p w14:paraId="7969984C" w14:textId="77777777" w:rsidR="0051676F" w:rsidRDefault="0051676F" w:rsidP="0051676F">
      <w:pPr>
        <w:ind w:left="-5" w:right="0"/>
      </w:pPr>
      <w:r>
        <w:t xml:space="preserve">За 30 лет число колеблющихся во мнении относительно рабочей занятости несовершеннолетних уменьшилось (Е). Всё больше россиян поддерживают стремление детей к самостоятельному заработку». </w:t>
      </w:r>
    </w:p>
    <w:p w14:paraId="6304A04E" w14:textId="77777777" w:rsidR="0051676F" w:rsidRDefault="0051676F" w:rsidP="0051676F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4386C48D" w14:textId="77777777" w:rsidR="0051676F" w:rsidRDefault="0051676F" w:rsidP="0051676F">
      <w:pPr>
        <w:ind w:left="-5" w:right="0"/>
      </w:pPr>
      <w:r>
        <w:t xml:space="preserve">Варианты пропусков </w:t>
      </w:r>
    </w:p>
    <w:p w14:paraId="242F2480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 xml:space="preserve">детей нужно оградить от негативных сторон жизни </w:t>
      </w:r>
      <w:r>
        <w:rPr>
          <w:i/>
          <w:color w:val="FF0000"/>
        </w:rPr>
        <w:t xml:space="preserve"> </w:t>
      </w:r>
    </w:p>
    <w:p w14:paraId="3F97FCB8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lastRenderedPageBreak/>
        <w:t xml:space="preserve">дети должны познать мир таким, какой он есть  </w:t>
      </w:r>
    </w:p>
    <w:p w14:paraId="44C6FDDA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>улучшилось</w:t>
      </w:r>
      <w:r>
        <w:rPr>
          <w:i/>
          <w:color w:val="FF0000"/>
        </w:rPr>
        <w:t xml:space="preserve"> </w:t>
      </w:r>
    </w:p>
    <w:p w14:paraId="21057A53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 xml:space="preserve">на 10 % </w:t>
      </w:r>
    </w:p>
    <w:p w14:paraId="6A328BBB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 xml:space="preserve">молодёжь  </w:t>
      </w:r>
    </w:p>
    <w:p w14:paraId="30276D03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 xml:space="preserve">преемственность поколений  </w:t>
      </w:r>
    </w:p>
    <w:p w14:paraId="738DCB07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 xml:space="preserve">в 3,5 раза </w:t>
      </w:r>
    </w:p>
    <w:p w14:paraId="21B2BB90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 xml:space="preserve">люди старше 60 лет  </w:t>
      </w:r>
    </w:p>
    <w:p w14:paraId="60D24C11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 xml:space="preserve">ухудшилось </w:t>
      </w:r>
    </w:p>
    <w:p w14:paraId="7EBD1053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 xml:space="preserve">похожим на родителей </w:t>
      </w:r>
      <w:r>
        <w:rPr>
          <w:i/>
          <w:color w:val="FF0000"/>
        </w:rPr>
        <w:t xml:space="preserve"> </w:t>
      </w:r>
    </w:p>
    <w:p w14:paraId="36282C6D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 xml:space="preserve">патриотизм </w:t>
      </w:r>
    </w:p>
    <w:p w14:paraId="3E3D1735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 xml:space="preserve">отличным от предыдущего  </w:t>
      </w:r>
    </w:p>
    <w:p w14:paraId="48B01C47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 xml:space="preserve">осталось таким же  </w:t>
      </w:r>
    </w:p>
    <w:p w14:paraId="2739A956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 xml:space="preserve">примерно на 30 %  </w:t>
      </w:r>
    </w:p>
    <w:p w14:paraId="6A21FE0A" w14:textId="77777777" w:rsidR="0051676F" w:rsidRDefault="0051676F" w:rsidP="0051676F">
      <w:pPr>
        <w:numPr>
          <w:ilvl w:val="0"/>
          <w:numId w:val="2"/>
        </w:numPr>
        <w:ind w:right="0" w:hanging="419"/>
      </w:pPr>
      <w:r>
        <w:t xml:space="preserve">приоритет прав и свобод человека </w:t>
      </w:r>
    </w:p>
    <w:p w14:paraId="351BAF82" w14:textId="77777777" w:rsidR="0051676F" w:rsidRDefault="0051676F" w:rsidP="0051676F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228DAF5" w14:textId="77777777" w:rsidR="0051676F" w:rsidRDefault="0051676F" w:rsidP="0051676F">
      <w:pPr>
        <w:spacing w:after="14" w:line="271" w:lineRule="auto"/>
        <w:ind w:left="-5" w:right="868"/>
        <w:jc w:val="left"/>
      </w:pPr>
      <w:r>
        <w:rPr>
          <w:b/>
        </w:rPr>
        <w:t xml:space="preserve">Ответ. </w:t>
      </w:r>
      <w:r>
        <w:t xml:space="preserve">А – 3, Б – 10, В – 6, Г – 1, Д – 5, Е – 7. </w:t>
      </w:r>
      <w:r>
        <w:rPr>
          <w:b/>
          <w:i/>
        </w:rPr>
        <w:t>За каждое верное соотнесение – 1 балл. Максимум за задание – 6 баллов.</w:t>
      </w:r>
      <w:r>
        <w:t xml:space="preserve"> </w:t>
      </w:r>
    </w:p>
    <w:p w14:paraId="74649C7A" w14:textId="77777777" w:rsidR="0051676F" w:rsidRDefault="0051676F" w:rsidP="0051676F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52D3EC5B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6.2. Укажите, на сколько процентов изменилась за 30 лет доля респондентов, считающих, что они похожи на своих родителей. Ответ округлите до целого числа процентов. </w:t>
      </w:r>
    </w:p>
    <w:p w14:paraId="271F4F87" w14:textId="77777777" w:rsidR="0051676F" w:rsidRDefault="0051676F" w:rsidP="0051676F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773ABA2B" w14:textId="77777777" w:rsidR="0051676F" w:rsidRDefault="0051676F" w:rsidP="0051676F">
      <w:pPr>
        <w:spacing w:after="14" w:line="271" w:lineRule="auto"/>
        <w:ind w:left="-5" w:right="6705"/>
        <w:jc w:val="left"/>
      </w:pPr>
      <w:r>
        <w:rPr>
          <w:b/>
        </w:rPr>
        <w:t>Ответ: 72.</w:t>
      </w:r>
      <w:r>
        <w:t xml:space="preserve"> </w:t>
      </w:r>
      <w:r>
        <w:rPr>
          <w:b/>
          <w:i/>
        </w:rPr>
        <w:t xml:space="preserve">За верный ответ – 1 балл. </w:t>
      </w:r>
      <w:r>
        <w:rPr>
          <w:i/>
        </w:rPr>
        <w:t xml:space="preserve"> </w:t>
      </w:r>
    </w:p>
    <w:p w14:paraId="2304F271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D5A568" w14:textId="77777777" w:rsidR="0051676F" w:rsidRDefault="0051676F" w:rsidP="0051676F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373DC8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Задание 7 (11-15). Прочитайте текст и выполните задания. </w:t>
      </w:r>
    </w:p>
    <w:p w14:paraId="6C49E191" w14:textId="77777777" w:rsidR="0051676F" w:rsidRDefault="0051676F" w:rsidP="0051676F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695F758E" w14:textId="77777777" w:rsidR="0051676F" w:rsidRDefault="0051676F" w:rsidP="0051676F">
      <w:pPr>
        <w:numPr>
          <w:ilvl w:val="0"/>
          <w:numId w:val="3"/>
        </w:numPr>
        <w:spacing w:after="20" w:line="264" w:lineRule="auto"/>
        <w:ind w:right="0"/>
      </w:pPr>
      <w:r>
        <w:t xml:space="preserve">Анализ </w:t>
      </w:r>
      <w:proofErr w:type="spellStart"/>
      <w:r>
        <w:t>межпоколенческой</w:t>
      </w:r>
      <w:proofErr w:type="spellEnd"/>
      <w:r>
        <w:t xml:space="preserve"> динамики – лишь один из способов изучения социальных изменений, имеющий, как и все прочие способы, свои ограничения. Вряд ли многие станут отрицать, что анализ </w:t>
      </w:r>
      <w:proofErr w:type="spellStart"/>
      <w:r>
        <w:t>поколенческих</w:t>
      </w:r>
      <w:proofErr w:type="spellEnd"/>
      <w:r>
        <w:t xml:space="preserve"> сдвигов становится важным </w:t>
      </w:r>
      <w:r>
        <w:tab/>
        <w:t xml:space="preserve">по </w:t>
      </w:r>
      <w:r>
        <w:tab/>
        <w:t xml:space="preserve">крайней </w:t>
      </w:r>
      <w:r>
        <w:tab/>
        <w:t xml:space="preserve">мере </w:t>
      </w:r>
      <w:r>
        <w:tab/>
        <w:t xml:space="preserve">с </w:t>
      </w:r>
      <w:r>
        <w:tab/>
        <w:t xml:space="preserve">того </w:t>
      </w:r>
      <w:r>
        <w:tab/>
        <w:t xml:space="preserve">момента, </w:t>
      </w:r>
      <w:r>
        <w:tab/>
        <w:t xml:space="preserve">когда </w:t>
      </w:r>
      <w:r>
        <w:tab/>
        <w:t xml:space="preserve">общество </w:t>
      </w:r>
      <w:r>
        <w:tab/>
      </w:r>
      <w:proofErr w:type="gramStart"/>
      <w:r>
        <w:t>выходит  из</w:t>
      </w:r>
      <w:proofErr w:type="gramEnd"/>
      <w:r>
        <w:t xml:space="preserve"> традиционного состояния.  </w:t>
      </w:r>
    </w:p>
    <w:p w14:paraId="0E2DA86C" w14:textId="77777777" w:rsidR="0051676F" w:rsidRDefault="0051676F" w:rsidP="0051676F">
      <w:pPr>
        <w:numPr>
          <w:ilvl w:val="0"/>
          <w:numId w:val="3"/>
        </w:numPr>
        <w:ind w:right="0"/>
      </w:pPr>
      <w:r>
        <w:t xml:space="preserve">В 2010-е годы неакадемические структуры в силу большей </w:t>
      </w:r>
      <w:proofErr w:type="gramStart"/>
      <w:r>
        <w:t>гибкости  и</w:t>
      </w:r>
      <w:proofErr w:type="gramEnd"/>
      <w:r>
        <w:t xml:space="preserve"> реактивности на происходящие изменения уже всерьёз заинтересовались </w:t>
      </w:r>
      <w:r>
        <w:lastRenderedPageBreak/>
        <w:t xml:space="preserve">проблемой </w:t>
      </w:r>
      <w:proofErr w:type="spellStart"/>
      <w:r>
        <w:t>миллениалов</w:t>
      </w:r>
      <w:proofErr w:type="spellEnd"/>
      <w:r>
        <w:t xml:space="preserve">. С одной стороны, работодатели озабочены тем, как привлечь и удержать представителей нового молодого поколения и повысить их лояльность организации. С другой стороны, коммерческие структуры пытаются лучше понять молодых людей, чтобы побудить их активнее покупать всё </w:t>
      </w:r>
      <w:proofErr w:type="gramStart"/>
      <w:r>
        <w:t>новые  и</w:t>
      </w:r>
      <w:proofErr w:type="gramEnd"/>
      <w:r>
        <w:t xml:space="preserve"> новые товары и услуги. Наконец, с третьей стороны, политические организации пытаются понять, как вовлечь молодых взрослых в политическую и гражданскую активность или, наоборот, всячески предотвращать эту активность.  </w:t>
      </w:r>
    </w:p>
    <w:p w14:paraId="08A2F6ED" w14:textId="77777777" w:rsidR="0051676F" w:rsidRDefault="0051676F" w:rsidP="0051676F">
      <w:pPr>
        <w:numPr>
          <w:ilvl w:val="0"/>
          <w:numId w:val="3"/>
        </w:numPr>
        <w:ind w:right="0"/>
      </w:pPr>
      <w:r>
        <w:t xml:space="preserve">Реализовывались также многочисленные проекты по исследованию молодёжи, понимаемой скорее как возрастная группа, и без сравнительного анализа с предшествующими поколениями. При всей значимости подобных проектов продуктивнее в качестве единицы анализа брать не возрастные когорты, а поколения, проходящие через сходный жизненный цикл, и сравнивать их между собой. </w:t>
      </w:r>
    </w:p>
    <w:p w14:paraId="6EE7A4B5" w14:textId="77777777" w:rsidR="0051676F" w:rsidRDefault="0051676F" w:rsidP="0051676F">
      <w:pPr>
        <w:numPr>
          <w:ilvl w:val="0"/>
          <w:numId w:val="3"/>
        </w:numPr>
        <w:ind w:right="0"/>
      </w:pPr>
      <w:r>
        <w:t xml:space="preserve">Возраст является исходной, но не достаточной характеристикой </w:t>
      </w:r>
      <w:proofErr w:type="gramStart"/>
      <w:r>
        <w:t>поколения  в</w:t>
      </w:r>
      <w:proofErr w:type="gramEnd"/>
      <w:r>
        <w:t xml:space="preserve"> социологическом смысле. Если мы хотим рассматривать поколения не как сугубо статистические, а как социальные группы, мы должны дополнить демографический подход историко-культурным, где под поколением понимается не просто возрастная когорта, но в первую очередь группа людей, совместно переживших какие-то важные исторические события и в силу этого демонстрирующих общность восприятий и практик поведения. </w:t>
      </w:r>
      <w:proofErr w:type="spellStart"/>
      <w:r>
        <w:t>Когортный</w:t>
      </w:r>
      <w:proofErr w:type="spellEnd"/>
      <w:r>
        <w:t xml:space="preserve"> же анализ при этом сохраняет своё значение, но используется для более </w:t>
      </w:r>
      <w:proofErr w:type="gramStart"/>
      <w:r>
        <w:t>детального  и</w:t>
      </w:r>
      <w:proofErr w:type="gramEnd"/>
      <w:r>
        <w:t xml:space="preserve"> дифференцированного анализа социальной динамики, подразумевая, что каждое поколение может включать несколько возрастных когорт.  </w:t>
      </w:r>
    </w:p>
    <w:p w14:paraId="47A69FF3" w14:textId="77777777" w:rsidR="0051676F" w:rsidRDefault="0051676F" w:rsidP="0051676F">
      <w:pPr>
        <w:numPr>
          <w:ilvl w:val="0"/>
          <w:numId w:val="3"/>
        </w:numPr>
        <w:ind w:right="0"/>
      </w:pPr>
      <w:r>
        <w:t xml:space="preserve">Социологический анализ проблемы поколений начинается со ссылок на Карла Мангейма, который считал, что феномен поколений представляет собой </w:t>
      </w:r>
      <w:proofErr w:type="gramStart"/>
      <w:r>
        <w:t>один  из</w:t>
      </w:r>
      <w:proofErr w:type="gramEnd"/>
      <w:r>
        <w:t xml:space="preserve"> основных генетических факторов динамики исторического развития.  В исходной точке «поколение» как социальный феномен представляет собой «особый тип тождественности местонахождения», определяемый единством возраста. Но, по мнению Мангейма, поколение определяется не </w:t>
      </w:r>
      <w:proofErr w:type="gramStart"/>
      <w:r>
        <w:t>проживанием  в</w:t>
      </w:r>
      <w:proofErr w:type="gramEnd"/>
      <w:r>
        <w:t xml:space="preserve"> одном хронологическом периоде как таковом, а проживанием одних и тех же событий, которые существенным образом влияют на жизнь человека.  </w:t>
      </w:r>
    </w:p>
    <w:p w14:paraId="5E531234" w14:textId="77777777" w:rsidR="0051676F" w:rsidRDefault="0051676F" w:rsidP="0051676F">
      <w:pPr>
        <w:numPr>
          <w:ilvl w:val="0"/>
          <w:numId w:val="3"/>
        </w:numPr>
        <w:ind w:right="0"/>
      </w:pPr>
      <w:r>
        <w:t xml:space="preserve">Сопереживание этих событий приводит к тому, что Мангейм определяет как «усвоение формообразующих принципов интерпретации новых </w:t>
      </w:r>
      <w:proofErr w:type="gramStart"/>
      <w:r>
        <w:t>впечатлений  и</w:t>
      </w:r>
      <w:proofErr w:type="gramEnd"/>
      <w:r>
        <w:t xml:space="preserve"> событий, отвечающих предустановленному группой шаблону». Заметим попутно, </w:t>
      </w:r>
      <w:proofErr w:type="gramStart"/>
      <w:r>
        <w:t>что по сути</w:t>
      </w:r>
      <w:proofErr w:type="gramEnd"/>
      <w:r>
        <w:t xml:space="preserve"> это близко понятию «габитуса» Пьера </w:t>
      </w:r>
      <w:proofErr w:type="spellStart"/>
      <w:r>
        <w:t>Бурдьё</w:t>
      </w:r>
      <w:proofErr w:type="spellEnd"/>
      <w:r>
        <w:t xml:space="preserve">.  </w:t>
      </w:r>
    </w:p>
    <w:p w14:paraId="33EE486E" w14:textId="77777777" w:rsidR="0051676F" w:rsidRDefault="0051676F" w:rsidP="0051676F">
      <w:pPr>
        <w:numPr>
          <w:ilvl w:val="0"/>
          <w:numId w:val="3"/>
        </w:numPr>
        <w:ind w:right="0"/>
      </w:pPr>
      <w:r>
        <w:lastRenderedPageBreak/>
        <w:t xml:space="preserve">С определёнными упрощениями исходная теоретическая схема, построенная на подходе Мангейма, может быть представлена в следующем виде. Поколение, принадлежащее к одной возрастной группе, в один и тот же исторический период переживает аналогичные значимые события. Эти события формируют важную часть условий взросления и социализации данного поколения, отпечатываясь в его исторической памяти. В свою очередь, эти условия конституируют специфические способы восприятия и практики поведения, которые отличают данное поколение от предшественников и последователей.  </w:t>
      </w:r>
    </w:p>
    <w:p w14:paraId="575D813F" w14:textId="77777777" w:rsidR="0051676F" w:rsidRDefault="0051676F" w:rsidP="0051676F">
      <w:pPr>
        <w:numPr>
          <w:ilvl w:val="0"/>
          <w:numId w:val="3"/>
        </w:numPr>
        <w:ind w:right="0"/>
      </w:pPr>
      <w:r>
        <w:t xml:space="preserve">Следует оговориться, что данная схема, при всей кажущейся простоте, порождает немало сложных вопросов. Во-первых, возникает вопрос о том, какие события следует считать значимыми. Как минимум такое событие должно быть общеизвестным, а кроме того, ещё и восприниматься как значимое критической массой представителей данного поколения.  </w:t>
      </w:r>
    </w:p>
    <w:p w14:paraId="39342D32" w14:textId="77777777" w:rsidR="0051676F" w:rsidRDefault="0051676F" w:rsidP="0051676F">
      <w:pPr>
        <w:numPr>
          <w:ilvl w:val="0"/>
          <w:numId w:val="3"/>
        </w:numPr>
        <w:ind w:right="0"/>
      </w:pPr>
      <w:r>
        <w:t xml:space="preserve">Во-вторых, не вполне ясно, как определять длину поколения, которое пережило некие значимые события. Простая фиксация значимого исторического момента не помогает нам в определении границ поколения, для которого это событие стало </w:t>
      </w:r>
      <w:proofErr w:type="spellStart"/>
      <w:r>
        <w:t>формативным</w:t>
      </w:r>
      <w:proofErr w:type="spellEnd"/>
      <w:r>
        <w:t xml:space="preserve">. Это означает, что речь должна идти не </w:t>
      </w:r>
      <w:proofErr w:type="gramStart"/>
      <w:r>
        <w:t>просто  о</w:t>
      </w:r>
      <w:proofErr w:type="gramEnd"/>
      <w:r>
        <w:t xml:space="preserve"> фильтрации отдельных событий. Следует выделять некоторую совокупность связанных событий, </w:t>
      </w:r>
      <w:proofErr w:type="gramStart"/>
      <w:r>
        <w:t>а по сути</w:t>
      </w:r>
      <w:proofErr w:type="gramEnd"/>
      <w:r>
        <w:t xml:space="preserve"> определённый период, в который эти события произошли и который можно </w:t>
      </w:r>
      <w:proofErr w:type="spellStart"/>
      <w:r>
        <w:t>операциональным</w:t>
      </w:r>
      <w:proofErr w:type="spellEnd"/>
      <w:r>
        <w:t xml:space="preserve"> образом отделить от других периодов.  </w:t>
      </w:r>
    </w:p>
    <w:p w14:paraId="21B6B2CE" w14:textId="77777777" w:rsidR="0051676F" w:rsidRDefault="0051676F" w:rsidP="0051676F">
      <w:pPr>
        <w:numPr>
          <w:ilvl w:val="0"/>
          <w:numId w:val="3"/>
        </w:numPr>
        <w:ind w:right="0"/>
      </w:pPr>
      <w:r>
        <w:t xml:space="preserve">В-третьих, если поколение как крупная возрастная когорта стало свидетелем определённых значимых событий, означает ли это сходные условия взросления для всего этого поколения, которое с неизбежностью неоднородно по множеству социальных параметров? Ведь в нём есть группы материально </w:t>
      </w:r>
      <w:proofErr w:type="gramStart"/>
      <w:r>
        <w:t>обеспеченных  и</w:t>
      </w:r>
      <w:proofErr w:type="gramEnd"/>
      <w:r>
        <w:t xml:space="preserve"> бедных, высокообразованных и необразованных, принадлежащих к титульным этносам и этническим меньшинствам, живущих в крупных городах и отдалённых селах. И кроме общезначимых событий, на условия их взросления влияли также другие, множественные и весьма разнородные факторы, влияние которых не так уж просто оценить. Это ставит и более общий вопрос о том, в какой </w:t>
      </w:r>
      <w:proofErr w:type="gramStart"/>
      <w:r>
        <w:t>степени,  с</w:t>
      </w:r>
      <w:proofErr w:type="gramEnd"/>
      <w:r>
        <w:t xml:space="preserve"> точки зрения излагаемой теоретической схемы, мы вообще можем говорить  о единых поколениях.  </w:t>
      </w:r>
    </w:p>
    <w:p w14:paraId="78F641EE" w14:textId="77777777" w:rsidR="0051676F" w:rsidRDefault="0051676F" w:rsidP="0051676F">
      <w:pPr>
        <w:numPr>
          <w:ilvl w:val="0"/>
          <w:numId w:val="3"/>
        </w:numPr>
        <w:ind w:right="0"/>
      </w:pPr>
      <w:r>
        <w:t xml:space="preserve">Наконец, в-четвёртых, даже если предположить, что условия взросления того или иного поколения были сходными, в какой мере из этого следует сходство восприятий, а вслед за этим – сходство поведенческих практик? Ясно, что </w:t>
      </w:r>
      <w:r>
        <w:lastRenderedPageBreak/>
        <w:t xml:space="preserve">подобный вопрос должен проверяться эмпирически, но и на уровне теоретических объяснений он не столь очевиден.  </w:t>
      </w:r>
    </w:p>
    <w:p w14:paraId="1A4C310A" w14:textId="77777777" w:rsidR="0051676F" w:rsidRDefault="0051676F" w:rsidP="0051676F">
      <w:pPr>
        <w:numPr>
          <w:ilvl w:val="0"/>
          <w:numId w:val="3"/>
        </w:numPr>
        <w:ind w:right="0"/>
      </w:pPr>
      <w:r>
        <w:t xml:space="preserve">Как и любая другая теоретическая схема достаточно общего характера, социологическая концепция поколений содержит немало условностей, о которых мы вынуждены помнить при формулировании любого рода выводов. </w:t>
      </w:r>
    </w:p>
    <w:p w14:paraId="7801FD8F" w14:textId="77777777" w:rsidR="0051676F" w:rsidRDefault="0051676F" w:rsidP="0051676F">
      <w:pPr>
        <w:spacing w:after="0" w:line="278" w:lineRule="auto"/>
        <w:ind w:left="-5" w:right="-13"/>
        <w:jc w:val="left"/>
      </w:pPr>
      <w:r>
        <w:rPr>
          <w:i/>
        </w:rPr>
        <w:t xml:space="preserve">(Отрывок из книги В. </w:t>
      </w:r>
      <w:proofErr w:type="spellStart"/>
      <w:r>
        <w:rPr>
          <w:i/>
        </w:rPr>
        <w:t>Радаева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Миллениалы</w:t>
      </w:r>
      <w:proofErr w:type="spellEnd"/>
      <w:r>
        <w:rPr>
          <w:i/>
        </w:rPr>
        <w:t xml:space="preserve">: как меняется российское общество») </w:t>
      </w:r>
    </w:p>
    <w:p w14:paraId="7F69483D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5053E94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7.1. Какое из приведённых ниже суждений в полной мере отражает понятие «поколение» в рамках логики К. Мангейма? </w:t>
      </w:r>
    </w:p>
    <w:p w14:paraId="353E7554" w14:textId="77777777" w:rsidR="0051676F" w:rsidRDefault="0051676F" w:rsidP="0051676F">
      <w:pPr>
        <w:numPr>
          <w:ilvl w:val="0"/>
          <w:numId w:val="4"/>
        </w:numPr>
        <w:ind w:right="0"/>
      </w:pPr>
      <w:r>
        <w:t xml:space="preserve">Интегрированная группа современников, существующая как результат общего социального опыта, переживания определённого периода жизненного цикла цивилизации.  </w:t>
      </w:r>
    </w:p>
    <w:p w14:paraId="3827EEE2" w14:textId="77777777" w:rsidR="0051676F" w:rsidRDefault="0051676F" w:rsidP="0051676F">
      <w:pPr>
        <w:numPr>
          <w:ilvl w:val="0"/>
          <w:numId w:val="4"/>
        </w:numPr>
        <w:ind w:right="0"/>
      </w:pPr>
      <w:r>
        <w:t xml:space="preserve">Реальная социальная группа, объединённая сходным опытом и общей конфигурацией жизненного пути. </w:t>
      </w:r>
    </w:p>
    <w:p w14:paraId="6F0425FF" w14:textId="77777777" w:rsidR="0051676F" w:rsidRDefault="0051676F" w:rsidP="0051676F">
      <w:pPr>
        <w:numPr>
          <w:ilvl w:val="0"/>
          <w:numId w:val="4"/>
        </w:numPr>
        <w:ind w:right="0"/>
      </w:pPr>
      <w:r>
        <w:t xml:space="preserve">Объективно сложившаяся социально-демографическая общность людей, объединённых границами возраста и общими условиями </w:t>
      </w:r>
      <w:proofErr w:type="gramStart"/>
      <w:r>
        <w:t>формирования  и</w:t>
      </w:r>
      <w:proofErr w:type="gramEnd"/>
      <w:r>
        <w:t xml:space="preserve"> функционирования. </w:t>
      </w:r>
    </w:p>
    <w:p w14:paraId="0D3295EF" w14:textId="77777777" w:rsidR="0051676F" w:rsidRDefault="0051676F" w:rsidP="0051676F">
      <w:pPr>
        <w:numPr>
          <w:ilvl w:val="0"/>
          <w:numId w:val="4"/>
        </w:numPr>
        <w:ind w:right="0"/>
      </w:pPr>
      <w:r>
        <w:t xml:space="preserve">Социальные структуры, которые формируют идеалы, символы эпохи, образцы поведения людей, включённых в данную структуру. </w:t>
      </w:r>
    </w:p>
    <w:p w14:paraId="68AEB3AF" w14:textId="77777777" w:rsidR="0051676F" w:rsidRDefault="0051676F" w:rsidP="0051676F">
      <w:pPr>
        <w:numPr>
          <w:ilvl w:val="0"/>
          <w:numId w:val="4"/>
        </w:numPr>
        <w:ind w:right="0"/>
      </w:pPr>
      <w:r>
        <w:t xml:space="preserve">Общность членов некоторого общества по времени рождения. 6. Потомство супружеской пары по степеням родства. </w:t>
      </w:r>
    </w:p>
    <w:p w14:paraId="113033D1" w14:textId="77777777" w:rsidR="0051676F" w:rsidRDefault="0051676F" w:rsidP="0051676F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01409A58" w14:textId="77777777" w:rsidR="0051676F" w:rsidRDefault="0051676F" w:rsidP="0051676F">
      <w:pPr>
        <w:spacing w:after="14" w:line="271" w:lineRule="auto"/>
        <w:ind w:left="-5" w:right="6636"/>
        <w:jc w:val="left"/>
      </w:pPr>
      <w:r>
        <w:rPr>
          <w:b/>
        </w:rPr>
        <w:t xml:space="preserve">Ответ: 1. </w:t>
      </w:r>
      <w:r>
        <w:rPr>
          <w:b/>
          <w:i/>
        </w:rPr>
        <w:t xml:space="preserve">За верный </w:t>
      </w:r>
      <w:proofErr w:type="gramStart"/>
      <w:r>
        <w:rPr>
          <w:b/>
          <w:i/>
        </w:rPr>
        <w:t>ответ  –</w:t>
      </w:r>
      <w:proofErr w:type="gramEnd"/>
      <w:r>
        <w:rPr>
          <w:b/>
          <w:i/>
        </w:rPr>
        <w:t xml:space="preserve"> 1 балл.  </w:t>
      </w:r>
    </w:p>
    <w:p w14:paraId="266DC509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2CC468" w14:textId="77777777" w:rsidR="0051676F" w:rsidRDefault="0051676F" w:rsidP="0051676F">
      <w:pPr>
        <w:numPr>
          <w:ilvl w:val="1"/>
          <w:numId w:val="5"/>
        </w:numPr>
        <w:spacing w:after="5" w:line="270" w:lineRule="auto"/>
        <w:ind w:right="0"/>
      </w:pPr>
      <w:r>
        <w:rPr>
          <w:b/>
        </w:rPr>
        <w:t xml:space="preserve">Укажите номер абзаца, в котором употребляется термин, обозначающий восприятие произошедших в масштабе мира, страны или большой общности событий как собственных, побуждающих человека поступать тем или иным образом.  </w:t>
      </w:r>
    </w:p>
    <w:p w14:paraId="3C77C2D4" w14:textId="77777777" w:rsidR="0051676F" w:rsidRDefault="0051676F" w:rsidP="0051676F">
      <w:pPr>
        <w:spacing w:after="32" w:line="259" w:lineRule="auto"/>
        <w:ind w:left="0" w:right="0" w:firstLine="0"/>
        <w:jc w:val="left"/>
      </w:pPr>
      <w:r>
        <w:rPr>
          <w:color w:val="333333"/>
        </w:rPr>
        <w:t xml:space="preserve"> </w:t>
      </w:r>
    </w:p>
    <w:p w14:paraId="597A1688" w14:textId="77777777" w:rsidR="0051676F" w:rsidRDefault="0051676F" w:rsidP="0051676F">
      <w:pPr>
        <w:spacing w:after="14" w:line="271" w:lineRule="auto"/>
        <w:ind w:left="-5" w:right="6704"/>
        <w:jc w:val="left"/>
      </w:pPr>
      <w:r>
        <w:rPr>
          <w:b/>
        </w:rPr>
        <w:t xml:space="preserve">Ответ: VII. </w:t>
      </w:r>
      <w:r>
        <w:rPr>
          <w:b/>
          <w:i/>
        </w:rPr>
        <w:t xml:space="preserve">За верный ответ – 1 балл. </w:t>
      </w:r>
    </w:p>
    <w:p w14:paraId="3BBF3F3D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32E9ED37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3E1997" w14:textId="77777777" w:rsidR="0051676F" w:rsidRDefault="0051676F" w:rsidP="0051676F">
      <w:pPr>
        <w:numPr>
          <w:ilvl w:val="1"/>
          <w:numId w:val="5"/>
        </w:numPr>
        <w:spacing w:after="5" w:line="270" w:lineRule="auto"/>
        <w:ind w:right="0"/>
      </w:pPr>
      <w:r>
        <w:rPr>
          <w:b/>
        </w:rPr>
        <w:lastRenderedPageBreak/>
        <w:t xml:space="preserve">Есть люди, которые точно знают, что, если они захотят повесить шляпу на вешалку, вешалка окажется в нужном месте. Есть люди, которые уверены, что если они попробуют бросить шляпу на вешалку, то они в лучшем случае промахнутся мимо вешалки, а в худшем случае смахнут саму вешалку. Есть те, которые действуют чуть-чуть увереннее, но знают, что нужно примериться, отмерить свои движения, иначе всё может закончиться конфузом. То есть люди по-разному ощущают себя и своё место в обществе. Укажите номер абзаца, содержащий термин, иллюстрацией которого может послужить данная ситуация. Примечание: данный термин был </w:t>
      </w:r>
      <w:proofErr w:type="gramStart"/>
      <w:r>
        <w:rPr>
          <w:b/>
        </w:rPr>
        <w:t>введен  в</w:t>
      </w:r>
      <w:proofErr w:type="gramEnd"/>
      <w:r>
        <w:rPr>
          <w:b/>
        </w:rPr>
        <w:t xml:space="preserve"> социологию во второй половине XX века. </w:t>
      </w:r>
    </w:p>
    <w:p w14:paraId="1068A20E" w14:textId="77777777" w:rsidR="0051676F" w:rsidRDefault="0051676F" w:rsidP="0051676F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191DB1A7" w14:textId="77777777" w:rsidR="0051676F" w:rsidRDefault="0051676F" w:rsidP="0051676F">
      <w:pPr>
        <w:spacing w:after="14" w:line="271" w:lineRule="auto"/>
        <w:ind w:left="-5" w:right="6705"/>
        <w:jc w:val="left"/>
      </w:pPr>
      <w:r>
        <w:rPr>
          <w:b/>
        </w:rPr>
        <w:t xml:space="preserve">Ответ: VI. </w:t>
      </w:r>
      <w:r>
        <w:rPr>
          <w:b/>
          <w:i/>
        </w:rPr>
        <w:t xml:space="preserve">За верный ответ – 1 балл.  </w:t>
      </w:r>
    </w:p>
    <w:p w14:paraId="233520D9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4839DBC1" w14:textId="77777777" w:rsidR="0051676F" w:rsidRDefault="0051676F" w:rsidP="0051676F">
      <w:pPr>
        <w:spacing w:after="0" w:line="234" w:lineRule="auto"/>
        <w:ind w:left="0" w:right="7026" w:firstLine="0"/>
        <w:jc w:val="left"/>
      </w:pPr>
      <w:r>
        <w:rPr>
          <w:b/>
          <w:i/>
        </w:rP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EB05A6B" w14:textId="77777777" w:rsidR="0051676F" w:rsidRDefault="0051676F" w:rsidP="0051676F">
      <w:pPr>
        <w:numPr>
          <w:ilvl w:val="1"/>
          <w:numId w:val="5"/>
        </w:numPr>
        <w:spacing w:after="5" w:line="270" w:lineRule="auto"/>
        <w:ind w:right="0"/>
      </w:pPr>
      <w:r>
        <w:rPr>
          <w:b/>
        </w:rPr>
        <w:t xml:space="preserve">Выберите суждения, содержащие приводимые автором проблемы использования при социологическом анализе феномена поколений, введённого К. Мангеймом. </w:t>
      </w:r>
    </w:p>
    <w:p w14:paraId="7E89BCDE" w14:textId="77777777" w:rsidR="0051676F" w:rsidRDefault="0051676F" w:rsidP="0051676F">
      <w:pPr>
        <w:numPr>
          <w:ilvl w:val="0"/>
          <w:numId w:val="6"/>
        </w:numPr>
        <w:ind w:right="0" w:hanging="281"/>
      </w:pPr>
      <w:r>
        <w:t xml:space="preserve">отсутствие сравнительного анализа с предыдущими поколениями </w:t>
      </w:r>
    </w:p>
    <w:p w14:paraId="051F968D" w14:textId="77777777" w:rsidR="0051676F" w:rsidRDefault="0051676F" w:rsidP="0051676F">
      <w:pPr>
        <w:numPr>
          <w:ilvl w:val="0"/>
          <w:numId w:val="6"/>
        </w:numPr>
        <w:ind w:right="0" w:hanging="281"/>
      </w:pPr>
      <w:r>
        <w:t xml:space="preserve">оценка значимости исторических событий </w:t>
      </w:r>
    </w:p>
    <w:p w14:paraId="27DF431D" w14:textId="77777777" w:rsidR="0051676F" w:rsidRDefault="0051676F" w:rsidP="0051676F">
      <w:pPr>
        <w:numPr>
          <w:ilvl w:val="0"/>
          <w:numId w:val="6"/>
        </w:numPr>
        <w:ind w:right="0" w:hanging="281"/>
      </w:pPr>
      <w:r>
        <w:t xml:space="preserve">каждое поколение может включать несколько возрастных когорт </w:t>
      </w:r>
    </w:p>
    <w:p w14:paraId="3B1E8999" w14:textId="77777777" w:rsidR="0051676F" w:rsidRDefault="0051676F" w:rsidP="0051676F">
      <w:pPr>
        <w:numPr>
          <w:ilvl w:val="0"/>
          <w:numId w:val="6"/>
        </w:numPr>
        <w:ind w:right="0" w:hanging="281"/>
      </w:pPr>
      <w:r>
        <w:t xml:space="preserve">определение границ поколения, пережившего определённое историческое событие </w:t>
      </w:r>
    </w:p>
    <w:p w14:paraId="1D919929" w14:textId="77777777" w:rsidR="0051676F" w:rsidRDefault="0051676F" w:rsidP="0051676F">
      <w:pPr>
        <w:numPr>
          <w:ilvl w:val="0"/>
          <w:numId w:val="6"/>
        </w:numPr>
        <w:ind w:right="0" w:hanging="281"/>
      </w:pPr>
      <w:r>
        <w:t xml:space="preserve">неоднородность общества </w:t>
      </w:r>
    </w:p>
    <w:p w14:paraId="75AD86EB" w14:textId="77777777" w:rsidR="0051676F" w:rsidRDefault="0051676F" w:rsidP="0051676F">
      <w:pPr>
        <w:numPr>
          <w:ilvl w:val="0"/>
          <w:numId w:val="6"/>
        </w:numPr>
        <w:ind w:right="0" w:hanging="281"/>
      </w:pPr>
      <w:r>
        <w:t xml:space="preserve">наличие «неконтактных» народов, ведущих традиционный образ жизни  </w:t>
      </w:r>
    </w:p>
    <w:p w14:paraId="1D1DDB16" w14:textId="77777777" w:rsidR="0051676F" w:rsidRDefault="0051676F" w:rsidP="0051676F">
      <w:pPr>
        <w:numPr>
          <w:ilvl w:val="0"/>
          <w:numId w:val="6"/>
        </w:numPr>
        <w:ind w:right="0" w:hanging="281"/>
      </w:pPr>
      <w:r>
        <w:t xml:space="preserve">сравнение в настоящем или прошлом </w:t>
      </w:r>
    </w:p>
    <w:p w14:paraId="1D6A9C42" w14:textId="77777777" w:rsidR="0051676F" w:rsidRDefault="0051676F" w:rsidP="0051676F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1DF94B79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Ответ: 2, 4, 5. </w:t>
      </w:r>
    </w:p>
    <w:p w14:paraId="7FD11CF9" w14:textId="77777777" w:rsidR="0051676F" w:rsidRDefault="0051676F" w:rsidP="0051676F">
      <w:pPr>
        <w:spacing w:after="14" w:line="271" w:lineRule="auto"/>
        <w:ind w:left="-5" w:right="0"/>
        <w:jc w:val="left"/>
      </w:pPr>
      <w:r>
        <w:rPr>
          <w:b/>
          <w:i/>
        </w:rPr>
        <w:t xml:space="preserve">За каждый верный выбор – 1 балл, штраф за каждый неверный выбор – 1 балл, но не менее 0 баллов за задание. Максимум за задание – 3 балла. </w:t>
      </w:r>
    </w:p>
    <w:p w14:paraId="14516942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3FB291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7.5. Выберите выводы, которые можно сделать на основании приведённого текста. </w:t>
      </w:r>
    </w:p>
    <w:p w14:paraId="30B210E2" w14:textId="77777777" w:rsidR="0051676F" w:rsidRDefault="0051676F" w:rsidP="0051676F">
      <w:pPr>
        <w:numPr>
          <w:ilvl w:val="0"/>
          <w:numId w:val="7"/>
        </w:numPr>
        <w:ind w:right="0"/>
      </w:pPr>
      <w:r>
        <w:lastRenderedPageBreak/>
        <w:t xml:space="preserve">Автор полностью разделяет взгляды К. Мангейма на понимание термина «поколение». </w:t>
      </w:r>
    </w:p>
    <w:p w14:paraId="3A3E8E63" w14:textId="77777777" w:rsidR="0051676F" w:rsidRDefault="0051676F" w:rsidP="0051676F">
      <w:pPr>
        <w:numPr>
          <w:ilvl w:val="0"/>
          <w:numId w:val="7"/>
        </w:numPr>
        <w:ind w:right="0"/>
      </w:pPr>
      <w:r>
        <w:t xml:space="preserve">Различие групп по социально значимым признакам затрудняет </w:t>
      </w:r>
      <w:proofErr w:type="spellStart"/>
      <w:r>
        <w:t>межпоколенческий</w:t>
      </w:r>
      <w:proofErr w:type="spellEnd"/>
      <w:r>
        <w:t xml:space="preserve"> анализ. </w:t>
      </w:r>
    </w:p>
    <w:p w14:paraId="0CE92F1B" w14:textId="77777777" w:rsidR="0051676F" w:rsidRDefault="0051676F" w:rsidP="0051676F">
      <w:pPr>
        <w:numPr>
          <w:ilvl w:val="0"/>
          <w:numId w:val="7"/>
        </w:numPr>
        <w:ind w:right="0"/>
      </w:pPr>
      <w:r>
        <w:t xml:space="preserve">Необходимость </w:t>
      </w:r>
      <w:r>
        <w:tab/>
        <w:t xml:space="preserve">быстрее </w:t>
      </w:r>
      <w:r>
        <w:tab/>
        <w:t xml:space="preserve">отвечать </w:t>
      </w:r>
      <w:r>
        <w:tab/>
        <w:t xml:space="preserve">на </w:t>
      </w:r>
      <w:r>
        <w:tab/>
        <w:t xml:space="preserve">внешние </w:t>
      </w:r>
      <w:r>
        <w:tab/>
        <w:t xml:space="preserve">вызовы </w:t>
      </w:r>
      <w:r>
        <w:tab/>
        <w:t xml:space="preserve">подтолкнула практические структуры заняться социологическими исследованиями. </w:t>
      </w:r>
    </w:p>
    <w:p w14:paraId="68C0C8B1" w14:textId="77777777" w:rsidR="0051676F" w:rsidRDefault="0051676F" w:rsidP="0051676F">
      <w:pPr>
        <w:numPr>
          <w:ilvl w:val="0"/>
          <w:numId w:val="7"/>
        </w:numPr>
        <w:ind w:right="0"/>
      </w:pPr>
      <w:r>
        <w:t xml:space="preserve">Проводимые проекты по исследованию молодёжи, по мнению автора, непродуктивны. </w:t>
      </w:r>
    </w:p>
    <w:p w14:paraId="46E01CBF" w14:textId="77777777" w:rsidR="0051676F" w:rsidRDefault="0051676F" w:rsidP="0051676F">
      <w:pPr>
        <w:numPr>
          <w:ilvl w:val="0"/>
          <w:numId w:val="7"/>
        </w:numPr>
        <w:ind w:right="0"/>
      </w:pPr>
      <w:r>
        <w:t xml:space="preserve">Из-за общего характера теоретическая схема, построенная на подходе Карла Мангейма, имеет большое количество условий. </w:t>
      </w:r>
    </w:p>
    <w:p w14:paraId="1EBB9B30" w14:textId="77777777" w:rsidR="0051676F" w:rsidRDefault="0051676F" w:rsidP="0051676F">
      <w:pPr>
        <w:numPr>
          <w:ilvl w:val="0"/>
          <w:numId w:val="7"/>
        </w:numPr>
        <w:ind w:right="0"/>
      </w:pPr>
      <w:r>
        <w:t xml:space="preserve">Условием взросления и социализации поколений является запечатление события в исторической памяти. </w:t>
      </w:r>
    </w:p>
    <w:p w14:paraId="1E3D4513" w14:textId="77777777" w:rsidR="0051676F" w:rsidRDefault="0051676F" w:rsidP="0051676F">
      <w:pPr>
        <w:numPr>
          <w:ilvl w:val="0"/>
          <w:numId w:val="7"/>
        </w:numPr>
        <w:ind w:right="0"/>
      </w:pPr>
      <w:r>
        <w:t xml:space="preserve">Наличие разных социальных факторов является препятствием для объединения людей в единую </w:t>
      </w:r>
      <w:proofErr w:type="spellStart"/>
      <w:r>
        <w:t>поколенческую</w:t>
      </w:r>
      <w:proofErr w:type="spellEnd"/>
      <w:r>
        <w:t xml:space="preserve"> общность. </w:t>
      </w:r>
    </w:p>
    <w:p w14:paraId="2F8FAC11" w14:textId="77777777" w:rsidR="0051676F" w:rsidRDefault="0051676F" w:rsidP="0051676F">
      <w:pPr>
        <w:numPr>
          <w:ilvl w:val="0"/>
          <w:numId w:val="7"/>
        </w:numPr>
        <w:ind w:right="0"/>
      </w:pPr>
      <w:r>
        <w:t xml:space="preserve">Поколение должно обладать идентичными условиями взросления для объединения их в одну общность. </w:t>
      </w:r>
    </w:p>
    <w:p w14:paraId="35C8CA90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0FCD9A" w14:textId="77777777" w:rsidR="0051676F" w:rsidRDefault="0051676F" w:rsidP="0051676F">
      <w:pPr>
        <w:spacing w:after="5" w:line="270" w:lineRule="auto"/>
        <w:ind w:left="-5" w:right="0"/>
      </w:pPr>
      <w:r>
        <w:rPr>
          <w:b/>
        </w:rPr>
        <w:t xml:space="preserve">Ответ: 3, 5, 7. </w:t>
      </w:r>
    </w:p>
    <w:p w14:paraId="404F7E3D" w14:textId="77777777" w:rsidR="0051676F" w:rsidRDefault="0051676F" w:rsidP="0051676F">
      <w:pPr>
        <w:spacing w:after="14" w:line="271" w:lineRule="auto"/>
        <w:ind w:left="-5" w:right="0"/>
        <w:jc w:val="left"/>
      </w:pPr>
      <w:r>
        <w:rPr>
          <w:b/>
          <w:i/>
        </w:rPr>
        <w:t xml:space="preserve">За каждый верный выбор – 1 балл, штраф за каждый неверный выбор – 1 балл, но не менее 0 баллов за задание. Максимум за задание – 3 балла.  </w:t>
      </w:r>
    </w:p>
    <w:p w14:paraId="44AAB636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641D1D77" w14:textId="77777777" w:rsidR="0051676F" w:rsidRDefault="0051676F" w:rsidP="0051676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203120" w14:textId="77777777" w:rsidR="00F12C76" w:rsidRDefault="00F12C76" w:rsidP="006C0B77">
      <w:pPr>
        <w:spacing w:after="0"/>
        <w:ind w:firstLine="709"/>
      </w:pPr>
    </w:p>
    <w:sectPr w:rsidR="00F12C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92" w:right="1130" w:bottom="1173" w:left="1133" w:header="720" w:footer="30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2E80" w14:textId="77777777" w:rsidR="00155CA0" w:rsidRDefault="0051676F">
    <w:pPr>
      <w:spacing w:after="147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3D19342" w14:textId="77777777" w:rsidR="00155CA0" w:rsidRDefault="0051676F">
    <w:pPr>
      <w:spacing w:after="0" w:line="259" w:lineRule="auto"/>
      <w:ind w:left="0" w:right="3" w:firstLine="0"/>
      <w:jc w:val="center"/>
    </w:pPr>
    <w:r>
      <w:rPr>
        <w:b/>
        <w:sz w:val="22"/>
      </w:rPr>
      <w:t>Скачано с сайта 100ballnik.com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630D" w14:textId="77777777" w:rsidR="00155CA0" w:rsidRDefault="0051676F">
    <w:pPr>
      <w:spacing w:after="147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B5EE" w14:textId="77777777" w:rsidR="00155CA0" w:rsidRPr="00ED1EA0" w:rsidRDefault="0051676F" w:rsidP="00ED1EA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B271" w14:textId="77777777" w:rsidR="00155CA0" w:rsidRDefault="0051676F">
    <w:pPr>
      <w:spacing w:after="0" w:line="276" w:lineRule="auto"/>
      <w:ind w:left="657" w:right="599" w:firstLine="0"/>
      <w:jc w:val="center"/>
    </w:pPr>
    <w:r>
      <w:rPr>
        <w:sz w:val="24"/>
      </w:rPr>
      <w:t xml:space="preserve">Всероссийская олимпиада школьников. Обществознание. 2024-2025 </w:t>
    </w:r>
    <w:proofErr w:type="spellStart"/>
    <w:r>
      <w:rPr>
        <w:sz w:val="24"/>
      </w:rPr>
      <w:t>уч</w:t>
    </w:r>
    <w:proofErr w:type="spellEnd"/>
    <w:r>
      <w:rPr>
        <w:sz w:val="24"/>
      </w:rPr>
      <w:t xml:space="preserve"> г. Школьный этап. 10 класс. Задания и критерии </w:t>
    </w:r>
  </w:p>
  <w:p w14:paraId="24D65CF0" w14:textId="77777777" w:rsidR="00155CA0" w:rsidRDefault="0051676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E3EE" w14:textId="77777777" w:rsidR="00155CA0" w:rsidRDefault="0051676F">
    <w:pPr>
      <w:spacing w:after="0" w:line="276" w:lineRule="auto"/>
      <w:ind w:left="657" w:right="599" w:firstLine="0"/>
      <w:jc w:val="center"/>
    </w:pPr>
    <w:r>
      <w:rPr>
        <w:sz w:val="24"/>
      </w:rPr>
      <w:t>Всероссийская олимпиада школьников. Обществознание. 2024-2025 уч</w:t>
    </w:r>
    <w:r>
      <w:rPr>
        <w:sz w:val="24"/>
      </w:rPr>
      <w:t>.</w:t>
    </w:r>
    <w:r>
      <w:rPr>
        <w:sz w:val="24"/>
      </w:rPr>
      <w:t xml:space="preserve"> г. Школьный этап. 10 класс. Задания и кри</w:t>
    </w:r>
    <w:r>
      <w:rPr>
        <w:sz w:val="24"/>
      </w:rPr>
      <w:t xml:space="preserve">терии </w:t>
    </w:r>
  </w:p>
  <w:p w14:paraId="33B3CEA5" w14:textId="77777777" w:rsidR="00155CA0" w:rsidRDefault="0051676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F78D" w14:textId="77777777" w:rsidR="00155CA0" w:rsidRDefault="0051676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FA2"/>
    <w:multiLevelType w:val="hybridMultilevel"/>
    <w:tmpl w:val="783041F2"/>
    <w:lvl w:ilvl="0" w:tplc="63F07E3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9A3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265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0E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9A19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C7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EB3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24D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C0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C0ACE"/>
    <w:multiLevelType w:val="multilevel"/>
    <w:tmpl w:val="465A6B5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583F00"/>
    <w:multiLevelType w:val="hybridMultilevel"/>
    <w:tmpl w:val="3940A200"/>
    <w:lvl w:ilvl="0" w:tplc="72B86D6E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E42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FC0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AC9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632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6B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E8E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E5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82C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5A1BCC"/>
    <w:multiLevelType w:val="hybridMultilevel"/>
    <w:tmpl w:val="1696C2F4"/>
    <w:lvl w:ilvl="0" w:tplc="85B4CCA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06E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0C2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00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A21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851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9E4C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780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2D6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5F232A"/>
    <w:multiLevelType w:val="hybridMultilevel"/>
    <w:tmpl w:val="973E8E76"/>
    <w:lvl w:ilvl="0" w:tplc="B030AD0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61B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0E77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EA4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86F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C6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EC9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003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5A8E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3428DC"/>
    <w:multiLevelType w:val="hybridMultilevel"/>
    <w:tmpl w:val="95AA1DA4"/>
    <w:lvl w:ilvl="0" w:tplc="78583C1A">
      <w:start w:val="1"/>
      <w:numFmt w:val="upperRoman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9CF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A4C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27D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23D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B26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89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CB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2B0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AA7239"/>
    <w:multiLevelType w:val="hybridMultilevel"/>
    <w:tmpl w:val="9C82C8B4"/>
    <w:lvl w:ilvl="0" w:tplc="241A475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060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64DD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AD7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47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EB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D6B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89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707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A0"/>
    <w:rsid w:val="000912A0"/>
    <w:rsid w:val="0051676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999CC-7A35-4312-84C9-998C2FE5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6F"/>
    <w:pPr>
      <w:spacing w:after="15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1676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1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676F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header" Target="header2.xml"/><Relationship Id="rId10" Type="http://schemas.openxmlformats.org/officeDocument/2006/relationships/image" Target="media/image6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2744</Words>
  <Characters>15644</Characters>
  <Application>Microsoft Office Word</Application>
  <DocSecurity>0</DocSecurity>
  <Lines>130</Lines>
  <Paragraphs>36</Paragraphs>
  <ScaleCrop>false</ScaleCrop>
  <Company/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2024-09-29T11:27:00Z</dcterms:created>
  <dcterms:modified xsi:type="dcterms:W3CDTF">2024-09-29T11:27:00Z</dcterms:modified>
</cp:coreProperties>
</file>