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4CA3" w14:textId="4522944F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ВСЕРОССИЙСКАЯ ОЛИМПИАДА ШКОЛЬНИКОВ ПО ФИЗИКЕ 202</w:t>
      </w:r>
      <w:r>
        <w:rPr>
          <w:b/>
          <w:bCs/>
          <w:caps/>
          <w:szCs w:val="24"/>
        </w:rPr>
        <w:t>4</w:t>
      </w:r>
      <w:r w:rsidRPr="007168FF">
        <w:rPr>
          <w:b/>
          <w:bCs/>
          <w:caps/>
          <w:szCs w:val="24"/>
        </w:rPr>
        <w:t>/2</w:t>
      </w:r>
      <w:r>
        <w:rPr>
          <w:b/>
          <w:bCs/>
          <w:caps/>
          <w:szCs w:val="24"/>
        </w:rPr>
        <w:t>5</w:t>
      </w:r>
      <w:r w:rsidRPr="007168FF">
        <w:rPr>
          <w:b/>
          <w:bCs/>
          <w:caps/>
          <w:szCs w:val="24"/>
        </w:rPr>
        <w:t xml:space="preserve"> ГОД</w:t>
      </w:r>
    </w:p>
    <w:p w14:paraId="60FA0EBC" w14:textId="77777777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МУНИЦИПАЛЬНЫЙ ЭТАП</w:t>
      </w:r>
    </w:p>
    <w:p w14:paraId="708D0E36" w14:textId="371A736F" w:rsidR="002004AE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1</w:t>
      </w:r>
      <w:r w:rsidR="00CD3415">
        <w:rPr>
          <w:b/>
          <w:bCs/>
          <w:caps/>
          <w:szCs w:val="24"/>
          <w:lang w:val="en-US"/>
        </w:rPr>
        <w:t>0</w:t>
      </w:r>
      <w:r w:rsidRPr="007168FF">
        <w:rPr>
          <w:b/>
          <w:bCs/>
          <w:caps/>
          <w:szCs w:val="24"/>
        </w:rPr>
        <w:t xml:space="preserve"> КЛАСС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14:paraId="4D497327" w14:textId="77777777" w:rsidTr="00DD0CC7">
        <w:trPr>
          <w:trHeight w:val="283"/>
        </w:trPr>
        <w:tc>
          <w:tcPr>
            <w:tcW w:w="5352" w:type="dxa"/>
          </w:tcPr>
          <w:p w14:paraId="6E672593" w14:textId="77777777" w:rsidR="002004AE" w:rsidRPr="007168FF" w:rsidRDefault="002004AE" w:rsidP="00DD0CC7">
            <w:pPr>
              <w:rPr>
                <w:b/>
                <w:bCs/>
                <w:caps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14:paraId="191AF0BB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06197144" w14:textId="249F1CC6" w:rsidR="002004AE" w:rsidRPr="002004AE" w:rsidRDefault="002004AE" w:rsidP="00C45F5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</w:t>
                  </w:r>
                  <w:r w:rsidR="007168FF"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 xml:space="preserve">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14:paraId="3D400048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39920429" w14:textId="0082EC56" w:rsidR="002004AE" w:rsidRPr="002004AE" w:rsidRDefault="007168FF" w:rsidP="00C45F5E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Каждая задача оценивается в 10 баллов</w:t>
                  </w:r>
                  <w:r w:rsidR="002004AE"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31B664A6" w14:textId="77777777" w:rsidR="002004AE" w:rsidRPr="002004AE" w:rsidRDefault="002004AE" w:rsidP="00C45F5E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57AB0A" w14:textId="77777777" w:rsidR="002004AE" w:rsidRPr="002004AE" w:rsidRDefault="002004AE" w:rsidP="00DD0CC7">
            <w:pPr>
              <w:jc w:val="center"/>
            </w:pPr>
          </w:p>
        </w:tc>
      </w:tr>
    </w:tbl>
    <w:p w14:paraId="15D374D0" w14:textId="68F7B326"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14:paraId="6C351AA3" w14:textId="08CD35D7"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C4BDF91" w14:textId="08C7D18F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8443AFD" w14:textId="4889269F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C97C0FF" w14:textId="509B71C9" w:rsidR="00674820" w:rsidRPr="00CD3415" w:rsidRDefault="00D02172" w:rsidP="00674820">
      <w:pPr>
        <w:rPr>
          <w:rStyle w:val="HTML"/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41856" behindDoc="0" locked="0" layoutInCell="1" allowOverlap="1" wp14:anchorId="5CE1990E" wp14:editId="4C2D1F7D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1224280" cy="1997075"/>
            <wp:effectExtent l="0" t="0" r="0" b="0"/>
            <wp:wrapSquare wrapText="bothSides"/>
            <wp:docPr id="1287266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6648" name="Рисунок 1287266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8FF" w:rsidRPr="007168FF">
        <w:rPr>
          <w:rFonts w:eastAsiaTheme="minorEastAsia"/>
          <w:b/>
          <w:bCs/>
          <w:szCs w:val="24"/>
        </w:rPr>
        <w:t>Задача 1</w:t>
      </w:r>
      <w:r w:rsidR="00674820" w:rsidRPr="007168FF">
        <w:rPr>
          <w:rFonts w:eastAsiaTheme="minorEastAsia"/>
          <w:b/>
          <w:bCs/>
          <w:szCs w:val="24"/>
        </w:rPr>
        <w:t>.</w:t>
      </w:r>
      <w:r w:rsidR="00674820" w:rsidRPr="00674820">
        <w:rPr>
          <w:rFonts w:eastAsiaTheme="minorEastAsia"/>
          <w:szCs w:val="24"/>
        </w:rPr>
        <w:t xml:space="preserve"> </w:t>
      </w:r>
      <w:r w:rsidR="00CD34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Жёсткая трубка массой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m=100 г</m:t>
        </m:r>
      </m:oMath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длиной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L=30</m:t>
        </m:r>
      </m:oMath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см и площадью сечения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 xml:space="preserve">S=10 </m:t>
        </m:r>
        <m:sSup>
          <m:sSup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см</m:t>
            </m:r>
          </m:e>
          <m: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CD34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прикреплена к крану с водой с помощью гибкого шланга (см. рис)</w:t>
      </w:r>
      <w:r w:rsidR="007168F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 свободном конце трубка изогнута под прямым углом. На какой угол от вертикали отклонится трубка, если открыть кран? Плотность воды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ρ=1000 кг/</m:t>
        </m:r>
        <m:sSup>
          <m:sSup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м</m:t>
            </m:r>
          </m:e>
          <m:sup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скорость истечения воды считать постоянной и равной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v=1 м/с</m:t>
        </m:r>
      </m:oMath>
      <w:r w:rsidR="00CD3415" w:rsidRP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При каком максимальном значении скорости </w:t>
      </w:r>
      <m:oMath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m</m:t>
            </m:r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en-US"/>
              </w:rPr>
              <m:t>ax</m:t>
            </m:r>
          </m:sub>
        </m:sSub>
      </m:oMath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трубка всё ещё сможет находиться в положении равновесия? Упругостью шланга пренебречь. Ускорение свободного падения</w:t>
      </w:r>
      <w:r w:rsidR="00CD3415" w:rsidRP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принять равным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g=10 м/</m:t>
        </m:r>
        <m:sSup>
          <m:sSup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с</m:t>
            </m:r>
          </m:e>
          <m:sup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4D3BC3F" w14:textId="6334A3D7" w:rsidR="00AC0F8F" w:rsidRPr="00674820" w:rsidRDefault="00AC0F8F" w:rsidP="00AC0F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9E98CE9" w14:textId="093C23C3" w:rsidR="00674820" w:rsidRPr="00CD3415" w:rsidRDefault="002A7A5A" w:rsidP="00CD3415">
      <w:pPr>
        <w:rPr>
          <w:rStyle w:val="HTML"/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71552" behindDoc="0" locked="0" layoutInCell="1" allowOverlap="1" wp14:anchorId="30C359F6" wp14:editId="7C9DC8CB">
            <wp:simplePos x="0" y="0"/>
            <wp:positionH relativeFrom="column">
              <wp:posOffset>3797257</wp:posOffset>
            </wp:positionH>
            <wp:positionV relativeFrom="paragraph">
              <wp:posOffset>5987</wp:posOffset>
            </wp:positionV>
            <wp:extent cx="1923550" cy="1398814"/>
            <wp:effectExtent l="0" t="0" r="0" b="0"/>
            <wp:wrapSquare wrapText="bothSides"/>
            <wp:docPr id="11307592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59251" name="Рисунок 11307592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728" cy="139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8FF" w:rsidRPr="007168FF">
        <w:rPr>
          <w:b/>
          <w:bCs/>
          <w:szCs w:val="24"/>
        </w:rPr>
        <w:t>Задача 2</w:t>
      </w:r>
      <w:r w:rsidR="00674820" w:rsidRPr="007168FF">
        <w:rPr>
          <w:b/>
          <w:bCs/>
          <w:szCs w:val="24"/>
        </w:rPr>
        <w:t>.</w:t>
      </w:r>
      <w:r w:rsidR="00674820" w:rsidRPr="00674820">
        <w:rPr>
          <w:bCs/>
          <w:szCs w:val="24"/>
        </w:rPr>
        <w:t xml:space="preserve"> </w:t>
      </w:r>
      <w:r w:rsidR="00CD3415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 изображённой на рисунке электрической схеме все резисторы имеют одинаковое сопротивление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R</m:t>
        </m:r>
      </m:oMath>
      <w:r w:rsidR="007168F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Найти сопротивление между выводами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A</m:t>
        </m:r>
      </m:oMath>
      <w:r w:rsidR="00CD3415" w:rsidRPr="00D9670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D341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B</m:t>
        </m:r>
      </m:oMath>
      <w:r w:rsidR="00CD3415" w:rsidRPr="00D9670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8BF72D2" w14:textId="0582525C" w:rsidR="00584137" w:rsidRPr="00CD3415" w:rsidRDefault="00584137" w:rsidP="00674820">
      <w:pPr>
        <w:rPr>
          <w:rFonts w:eastAsiaTheme="minorHAnsi"/>
          <w:color w:val="000000" w:themeColor="text1"/>
          <w:szCs w:val="24"/>
        </w:rPr>
      </w:pPr>
    </w:p>
    <w:p w14:paraId="43A4BCF4" w14:textId="20C729CC" w:rsidR="00674820" w:rsidRPr="00D96705" w:rsidRDefault="00D02172" w:rsidP="0067482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9F4EAA2" wp14:editId="709D4C35">
            <wp:simplePos x="0" y="0"/>
            <wp:positionH relativeFrom="column">
              <wp:posOffset>0</wp:posOffset>
            </wp:positionH>
            <wp:positionV relativeFrom="paragraph">
              <wp:posOffset>712470</wp:posOffset>
            </wp:positionV>
            <wp:extent cx="2844165" cy="983615"/>
            <wp:effectExtent l="0" t="0" r="0" b="0"/>
            <wp:wrapSquare wrapText="bothSides"/>
            <wp:docPr id="122522825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28256" name="Рисунок 12252282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8FF" w:rsidRPr="007168FF">
        <w:rPr>
          <w:rFonts w:ascii="Times New Roman" w:hAnsi="Times New Roman" w:cs="Times New Roman"/>
          <w:b/>
          <w:sz w:val="24"/>
          <w:szCs w:val="24"/>
        </w:rPr>
        <w:t>Задача 3</w:t>
      </w:r>
      <w:r w:rsidR="00674820" w:rsidRPr="007168FF">
        <w:rPr>
          <w:rFonts w:ascii="Times New Roman" w:hAnsi="Times New Roman" w:cs="Times New Roman"/>
          <w:b/>
          <w:sz w:val="24"/>
          <w:szCs w:val="24"/>
        </w:rPr>
        <w:t>.</w:t>
      </w:r>
      <w:r w:rsidR="0083240F">
        <w:rPr>
          <w:rFonts w:ascii="Times New Roman" w:hAnsi="Times New Roman" w:cs="Times New Roman"/>
          <w:bCs/>
          <w:sz w:val="24"/>
          <w:szCs w:val="24"/>
        </w:rPr>
        <w:t xml:space="preserve"> С горки высотой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83240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без начальной скорости</w:t>
      </w:r>
      <w:r w:rsidR="0083240F" w:rsidRPr="0083240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3240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соскальзывает маленький грузик</w:t>
      </w:r>
      <w:r w:rsidR="007168FF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83240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Горка плавно переходит в горизонтальную плоскость, которая, в свою очередь, плавно переходит в поверхность, имеющую форму половины цилиндрической поверхности радиуса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83240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(см. рис.). На какой высоте от горизонтальной плоскости грузик оторвётся от «полуцилиндрической» поверхности? При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=3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R</m:t>
        </m:r>
      </m:oMath>
      <w:r w:rsidR="0083240F" w:rsidRPr="0083240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3240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найти место приземления грузика (указать расстояние от места перехода горизонтальной плоскости в «полуцилиндрическую» поверхность). Вся траектория грузика лежит в одной плоскости параллельной плоскости рисунка. </w:t>
      </w:r>
      <w:r w:rsidR="00D96705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Трения нет.</w:t>
      </w:r>
    </w:p>
    <w:p w14:paraId="21F1AE3D" w14:textId="06DA0EE0" w:rsidR="00674820" w:rsidRPr="003E67B6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62B2D6" w14:textId="0A3A37AF" w:rsidR="002A7A5A" w:rsidRPr="002A7A5A" w:rsidRDefault="00193A59" w:rsidP="00674820">
      <w:pPr>
        <w:rPr>
          <w:rFonts w:eastAsiaTheme="minorEastAsia"/>
          <w:bCs/>
          <w:i/>
          <w:szCs w:val="24"/>
          <w:lang w:eastAsia="en-US"/>
        </w:rPr>
      </w:pPr>
      <w:r w:rsidRPr="00193A59">
        <w:rPr>
          <w:rFonts w:eastAsiaTheme="minorEastAsia"/>
          <w:b/>
          <w:bCs/>
          <w:szCs w:val="24"/>
        </w:rPr>
        <w:t>Задача 4.</w:t>
      </w:r>
      <w:r w:rsidR="00674820" w:rsidRPr="00674820">
        <w:rPr>
          <w:rFonts w:eastAsiaTheme="minorEastAsia"/>
          <w:szCs w:val="24"/>
        </w:rPr>
        <w:t xml:space="preserve"> </w:t>
      </w:r>
      <w:bookmarkStart w:id="0" w:name="_Hlk178877530"/>
      <w:r w:rsidR="002A7A5A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КЮТовец Дима заказал в интернет-магазине «Дикие ежевички» очень точный спидометр с модулем ГЛОНАСС</w:t>
      </w:r>
      <w:r w:rsidR="003E67B6">
        <w:rPr>
          <w:rFonts w:eastAsiaTheme="minorEastAsia"/>
          <w:bCs/>
          <w:szCs w:val="24"/>
          <w:lang w:eastAsia="en-US"/>
        </w:rPr>
        <w:t>.</w:t>
      </w:r>
      <w:r w:rsidR="002A7A5A">
        <w:rPr>
          <w:rFonts w:eastAsiaTheme="minorEastAsia"/>
          <w:bCs/>
          <w:szCs w:val="24"/>
          <w:lang w:eastAsia="en-US"/>
        </w:rPr>
        <w:t xml:space="preserve"> Дима разобрался в инструкции, настроил прибор и решил с его помощью поставить эксперимент по нахождению коэффициента сопротивления игрушечного кораблика в воде. Он разместил спидометр внутри кораблика так, чтобы показания прибора можно было считать, смотря на кораблик сверху. Кораблик поместил в длинную прозрачную кювету, заполненную водой. Подложил под кювету лист миллиметровой бумаги и закрепил над кюветой камеру с возможностью высокоскоростной съёмки. Включив на камере запись, Дима толкнул кораблик. Затем, отобрав удачные кадры, на которых хорошо видно и показания спидометра, и перемещение кораблика относительно начального положения, Дима принялся за их обработку. В результате он получил зависимость показаний спидометра от смещения кораблика (см. таблицу). Помогите Диме определить коэффициент </w:t>
      </w:r>
      <w:r w:rsidR="002A7A5A" w:rsidRPr="002A7A5A">
        <w:rPr>
          <w:rFonts w:eastAsiaTheme="minorEastAsia"/>
          <w:bCs/>
          <w:szCs w:val="24"/>
          <w:lang w:eastAsia="en-US"/>
        </w:rPr>
        <w:t>сопротивления игрушечного кораблика в воде.</w:t>
      </w:r>
      <w:r w:rsidR="002A7A5A">
        <w:rPr>
          <w:rFonts w:eastAsiaTheme="minorEastAsia"/>
          <w:bCs/>
          <w:szCs w:val="24"/>
          <w:lang w:eastAsia="en-US"/>
        </w:rPr>
        <w:t xml:space="preserve"> Массу кораблика принять равной </w:t>
      </w:r>
      <m:oMath>
        <m:r>
          <w:rPr>
            <w:rFonts w:ascii="Cambria Math" w:eastAsiaTheme="minorEastAsia" w:hAnsi="Cambria Math"/>
            <w:szCs w:val="24"/>
            <w:lang w:eastAsia="en-US"/>
          </w:rPr>
          <m:t>m=100 г</m:t>
        </m:r>
      </m:oMath>
      <w:r w:rsidR="002A7A5A">
        <w:rPr>
          <w:rFonts w:eastAsiaTheme="minorEastAsia"/>
          <w:bCs/>
          <w:szCs w:val="24"/>
          <w:lang w:eastAsia="en-US"/>
        </w:rPr>
        <w:t>.</w:t>
      </w:r>
    </w:p>
    <w:p w14:paraId="4FB62C95" w14:textId="4EE0F30B" w:rsidR="00674820" w:rsidRPr="002A7A5A" w:rsidRDefault="002A7A5A" w:rsidP="00674820">
      <w:pPr>
        <w:rPr>
          <w:rStyle w:val="HTML"/>
          <w:rFonts w:ascii="Times New Roman" w:eastAsiaTheme="minorHAns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A7A5A">
        <w:rPr>
          <w:rFonts w:eastAsiaTheme="minorEastAsia"/>
          <w:b/>
          <w:i/>
          <w:iCs/>
          <w:szCs w:val="24"/>
          <w:lang w:eastAsia="en-US"/>
        </w:rPr>
        <w:t>Примечание</w:t>
      </w:r>
      <w:r>
        <w:rPr>
          <w:rFonts w:eastAsiaTheme="minorEastAsia"/>
          <w:b/>
          <w:i/>
          <w:iCs/>
          <w:szCs w:val="24"/>
          <w:lang w:eastAsia="en-US"/>
        </w:rPr>
        <w:t xml:space="preserve">: </w:t>
      </w:r>
      <w:r>
        <w:rPr>
          <w:rFonts w:eastAsiaTheme="minorEastAsia"/>
          <w:bCs/>
          <w:szCs w:val="24"/>
          <w:lang w:eastAsia="en-US"/>
        </w:rPr>
        <w:t xml:space="preserve">скорость кораблика можно считать достаточной малой для того, чтобы выполнялось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Cs w:val="24"/>
                <w:lang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Cs/>
                    <w:i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  <w:lang w:eastAsia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Cs w:val="24"/>
                <w:lang w:eastAsia="en-US"/>
              </w:rPr>
              <m:t>тр.</m:t>
            </m:r>
          </m:sub>
        </m:sSub>
        <m:r>
          <w:rPr>
            <w:rFonts w:ascii="Cambria Math" w:eastAsiaTheme="minorEastAsia" w:hAnsi="Cambria Math"/>
            <w:szCs w:val="24"/>
            <w:lang w:eastAsia="en-US"/>
          </w:rPr>
          <m:t>=-α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 w:eastAsia="en-US"/>
              </w:rPr>
              <m:t>v</m:t>
            </m:r>
          </m:e>
        </m:acc>
      </m:oMath>
      <w:r w:rsidRPr="002A7A5A">
        <w:rPr>
          <w:rFonts w:eastAsiaTheme="minorEastAsia"/>
          <w:bCs/>
          <w:szCs w:val="24"/>
          <w:lang w:eastAsia="en-US"/>
        </w:rPr>
        <w:t xml:space="preserve">, </w:t>
      </w:r>
      <w:r>
        <w:rPr>
          <w:rFonts w:eastAsiaTheme="minorEastAsia"/>
          <w:bCs/>
          <w:szCs w:val="24"/>
          <w:lang w:eastAsia="en-US"/>
        </w:rPr>
        <w:t xml:space="preserve">где </w:t>
      </w:r>
      <m:oMath>
        <m:r>
          <w:rPr>
            <w:rFonts w:ascii="Cambria Math" w:eastAsiaTheme="minorEastAsia" w:hAnsi="Cambria Math"/>
            <w:szCs w:val="24"/>
            <w:lang w:eastAsia="en-US"/>
          </w:rPr>
          <m:t>α</m:t>
        </m:r>
      </m:oMath>
      <w:r>
        <w:rPr>
          <w:rFonts w:eastAsiaTheme="minorEastAsia"/>
          <w:bCs/>
          <w:szCs w:val="24"/>
          <w:lang w:eastAsia="en-US"/>
        </w:rPr>
        <w:t xml:space="preserve"> – искомый коэффициент.</w:t>
      </w:r>
    </w:p>
    <w:bookmarkEnd w:id="0"/>
    <w:p w14:paraId="52D93B87" w14:textId="1A2C7339" w:rsidR="00674820" w:rsidRDefault="00654183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654183">
        <w:rPr>
          <w:rStyle w:val="HTML"/>
          <w:rFonts w:ascii="Times New Roman" w:eastAsia="SimSun" w:hAnsi="Times New Roman" w:cs="Times New Roman"/>
          <w:sz w:val="24"/>
        </w:rPr>
        <w:drawing>
          <wp:inline distT="0" distB="0" distL="0" distR="0" wp14:anchorId="62E2EDE7" wp14:editId="698D4F8F">
            <wp:extent cx="6840220" cy="394335"/>
            <wp:effectExtent l="0" t="0" r="0" b="0"/>
            <wp:docPr id="377768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B2FC" w14:textId="4BC5DA2F" w:rsidR="00D02172" w:rsidRPr="00D02172" w:rsidRDefault="003E67B6" w:rsidP="00D02172">
      <w:pPr>
        <w:rPr>
          <w:rFonts w:eastAsiaTheme="minorEastAsia"/>
          <w:szCs w:val="24"/>
        </w:rPr>
      </w:pPr>
      <w:r w:rsidRPr="003E67B6">
        <w:rPr>
          <w:rFonts w:eastAsiaTheme="minorEastAsia"/>
          <w:b/>
          <w:bCs/>
          <w:szCs w:val="24"/>
        </w:rPr>
        <w:t>Задача 5.</w:t>
      </w:r>
      <w:r w:rsidR="00674820" w:rsidRPr="00674820">
        <w:rPr>
          <w:rFonts w:eastAsiaTheme="minorEastAsia"/>
          <w:szCs w:val="24"/>
        </w:rPr>
        <w:t xml:space="preserve"> </w:t>
      </w:r>
      <w:bookmarkStart w:id="1" w:name="_Hlk178882204"/>
      <w:r w:rsidR="00D02172">
        <w:rPr>
          <w:rFonts w:eastAsiaTheme="minorEastAsia"/>
          <w:szCs w:val="24"/>
        </w:rPr>
        <w:t>Кубик из серебра нагрели так</w:t>
      </w:r>
      <w:r w:rsidR="00D02172" w:rsidRPr="00D02172">
        <w:rPr>
          <w:rFonts w:eastAsiaTheme="minorEastAsia"/>
          <w:szCs w:val="24"/>
        </w:rPr>
        <w:t xml:space="preserve">, что его объём увеличился на величину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 w:hAnsi="Cambria Math"/>
            <w:szCs w:val="24"/>
          </w:rPr>
          <m:t xml:space="preserve">V=3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</m:oMath>
      <w:r w:rsidR="00D02172" w:rsidRPr="00D02172">
        <w:rPr>
          <w:rFonts w:eastAsiaTheme="minorEastAsia"/>
          <w:szCs w:val="24"/>
        </w:rPr>
        <w:t>. Найдите количество</w:t>
      </w:r>
      <w:r w:rsidR="00D02172">
        <w:rPr>
          <w:rFonts w:eastAsiaTheme="minorEastAsia"/>
          <w:szCs w:val="24"/>
        </w:rPr>
        <w:t xml:space="preserve"> </w:t>
      </w:r>
      <w:r w:rsidR="00D02172" w:rsidRPr="00D02172">
        <w:rPr>
          <w:rFonts w:eastAsiaTheme="minorEastAsia"/>
          <w:szCs w:val="24"/>
        </w:rPr>
        <w:t xml:space="preserve">теплоты, подведенное к этому </w:t>
      </w:r>
      <w:r w:rsidR="00D02172">
        <w:rPr>
          <w:rFonts w:eastAsiaTheme="minorEastAsia"/>
          <w:szCs w:val="24"/>
        </w:rPr>
        <w:t>кубику</w:t>
      </w:r>
      <w:r w:rsidR="00D02172" w:rsidRPr="00D02172">
        <w:rPr>
          <w:rFonts w:eastAsiaTheme="minorEastAsia"/>
          <w:szCs w:val="24"/>
        </w:rPr>
        <w:t xml:space="preserve">, если его начальная температура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</w:rPr>
          <m:t>=0 ℃</m:t>
        </m:r>
      </m:oMath>
      <w:r w:rsidR="00D02172" w:rsidRPr="00D02172">
        <w:rPr>
          <w:rFonts w:eastAsiaTheme="minorEastAsia"/>
          <w:szCs w:val="24"/>
        </w:rPr>
        <w:t xml:space="preserve">. Удельная теплоёмкость серебра </w:t>
      </w:r>
      <m:oMath>
        <m:r>
          <w:rPr>
            <w:rFonts w:ascii="Cambria Math" w:eastAsiaTheme="minorEastAsia" w:hAnsi="Cambria Math"/>
            <w:szCs w:val="24"/>
          </w:rPr>
          <m:t>c=250 Дж/(кг∙℃)</m:t>
        </m:r>
      </m:oMath>
      <w:r w:rsidR="00D02172" w:rsidRPr="00D02172">
        <w:rPr>
          <w:rFonts w:eastAsiaTheme="minorEastAsia"/>
          <w:szCs w:val="24"/>
        </w:rPr>
        <w:t xml:space="preserve">, плотность при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</w:rPr>
          <m:t>=0 ℃</m:t>
        </m:r>
      </m:oMath>
      <w:r w:rsidR="00D02172">
        <w:rPr>
          <w:rFonts w:eastAsiaTheme="minorEastAsia"/>
          <w:iCs/>
          <w:szCs w:val="24"/>
        </w:rPr>
        <w:t xml:space="preserve"> составляет</w:t>
      </w:r>
      <w:r w:rsidR="00D02172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</w:rPr>
          <m:t>=10,5 г/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</m:oMath>
      <w:r w:rsidR="00D02172" w:rsidRPr="00D02172">
        <w:rPr>
          <w:rFonts w:eastAsiaTheme="minorEastAsia"/>
          <w:szCs w:val="24"/>
        </w:rPr>
        <w:t>, а коэффициент линейного</w:t>
      </w:r>
      <w:r w:rsidR="00D02172">
        <w:rPr>
          <w:rFonts w:eastAsiaTheme="minorEastAsia"/>
          <w:szCs w:val="24"/>
        </w:rPr>
        <w:t xml:space="preserve"> </w:t>
      </w:r>
      <w:r w:rsidR="00D02172" w:rsidRPr="00D02172">
        <w:rPr>
          <w:rFonts w:eastAsiaTheme="minorEastAsia"/>
          <w:szCs w:val="24"/>
        </w:rPr>
        <w:t>расширения</w:t>
      </w:r>
      <w:r w:rsidR="00D02172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α=2∙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-5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-1</m:t>
            </m:r>
          </m:sup>
        </m:sSup>
      </m:oMath>
      <w:r w:rsidR="00D02172" w:rsidRPr="00D02172">
        <w:rPr>
          <w:rFonts w:eastAsiaTheme="minorEastAsia"/>
          <w:szCs w:val="24"/>
        </w:rPr>
        <w:t>.</w:t>
      </w:r>
    </w:p>
    <w:p w14:paraId="2668503F" w14:textId="777DC642" w:rsidR="00D02172" w:rsidRPr="00D02172" w:rsidRDefault="00D02172" w:rsidP="00D0217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При нагревании тела на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 w:hAnsi="Cambria Math"/>
            <w:szCs w:val="24"/>
            <w:lang w:val="en-US"/>
          </w:rPr>
          <m:t>T</m:t>
        </m:r>
      </m:oMath>
      <w:r>
        <w:rPr>
          <w:rFonts w:eastAsiaTheme="minorEastAsia"/>
          <w:iCs/>
          <w:szCs w:val="24"/>
        </w:rPr>
        <w:t xml:space="preserve"> увеличение его объёма</w:t>
      </w:r>
      <w:r w:rsidRPr="00D02172">
        <w:rPr>
          <w:rFonts w:eastAsiaTheme="minorEastAsia"/>
          <w:szCs w:val="24"/>
        </w:rPr>
        <w:t xml:space="preserve"> равно</w:t>
      </w:r>
      <w:r>
        <w:rPr>
          <w:rFonts w:eastAsiaTheme="minor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Δ</m:t>
        </m:r>
        <m:r>
          <w:rPr>
            <w:rFonts w:ascii="Cambria Math" w:eastAsiaTheme="minorEastAsia" w:hAnsi="Cambria Math" w:cs="Calibri"/>
            <w:szCs w:val="24"/>
            <w:lang w:val="en-US"/>
          </w:rPr>
          <m:t>V</m:t>
        </m:r>
        <m:r>
          <w:rPr>
            <w:rFonts w:ascii="Cambria Math" w:eastAsiaTheme="minorEastAsia" w:hAnsi="Cambria Math" w:cs="Calibri"/>
            <w:szCs w:val="24"/>
          </w:rPr>
          <m:t xml:space="preserve">= </m:t>
        </m:r>
        <m:r>
          <w:rPr>
            <w:rFonts w:ascii="Cambria Math" w:eastAsiaTheme="minorEastAsia" w:hAnsi="Cambria Math" w:cs="Calibri"/>
            <w:szCs w:val="24"/>
            <w:lang w:val="en-US"/>
          </w:rPr>
          <m:t>β</m:t>
        </m:r>
        <m:sSub>
          <m:sSubPr>
            <m:ctrlPr>
              <w:rPr>
                <w:rFonts w:ascii="Cambria Math" w:eastAsiaTheme="minorEastAsia" w:hAnsi="Cambria Math" w:cs="Calibri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Calibri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Calibri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Calibri"/>
            <w:szCs w:val="24"/>
          </w:rPr>
          <m:t>Δ</m:t>
        </m:r>
        <m:r>
          <w:rPr>
            <w:rFonts w:ascii="Cambria Math" w:eastAsiaTheme="minorEastAsia" w:hAnsi="Cambria Math"/>
            <w:szCs w:val="24"/>
          </w:rPr>
          <m:t>T</m:t>
        </m:r>
      </m:oMath>
      <w:r w:rsidRPr="00D02172">
        <w:rPr>
          <w:rFonts w:eastAsiaTheme="minorEastAsia"/>
          <w:szCs w:val="24"/>
        </w:rPr>
        <w:t xml:space="preserve">, где </w:t>
      </w:r>
      <m:oMath>
        <m:r>
          <w:rPr>
            <w:rFonts w:ascii="Cambria Math" w:eastAsiaTheme="minorEastAsia" w:hAnsi="Cambria Math"/>
            <w:szCs w:val="24"/>
          </w:rPr>
          <m:t>β</m:t>
        </m:r>
      </m:oMath>
      <w:r w:rsidRPr="00D02172">
        <w:rPr>
          <w:rFonts w:eastAsiaTheme="minorEastAsia"/>
          <w:szCs w:val="24"/>
        </w:rPr>
        <w:t xml:space="preserve"> – коэффициент объёмного</w:t>
      </w:r>
    </w:p>
    <w:p w14:paraId="0ADB3D5C" w14:textId="4D0AD251" w:rsidR="00D02172" w:rsidRDefault="00D02172" w:rsidP="00D02172">
      <w:pPr>
        <w:rPr>
          <w:rFonts w:eastAsiaTheme="minorEastAsia"/>
          <w:iCs/>
          <w:szCs w:val="24"/>
        </w:rPr>
      </w:pPr>
      <w:r w:rsidRPr="00D02172">
        <w:rPr>
          <w:rFonts w:eastAsiaTheme="minorEastAsia"/>
          <w:szCs w:val="24"/>
        </w:rPr>
        <w:t xml:space="preserve">расширения тела. </w:t>
      </w:r>
      <w:r>
        <w:rPr>
          <w:rFonts w:eastAsiaTheme="minorEastAsia"/>
          <w:szCs w:val="24"/>
        </w:rPr>
        <w:t xml:space="preserve">Считайте в рамках задачи увеличение размеров кубика малым по сравнению с его размерами при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Cs w:val="24"/>
          </w:rPr>
          <m:t>=0 ℃</m:t>
        </m:r>
      </m:oMath>
      <w:r w:rsidRPr="00D02172">
        <w:rPr>
          <w:rFonts w:eastAsiaTheme="minorEastAsia"/>
          <w:szCs w:val="24"/>
        </w:rPr>
        <w:t>.</w:t>
      </w:r>
    </w:p>
    <w:p w14:paraId="4FAE3944" w14:textId="3A1914CD" w:rsidR="00674820" w:rsidRPr="00D02172" w:rsidRDefault="00D02172" w:rsidP="00D02172">
      <w:pPr>
        <w:rPr>
          <w:rFonts w:eastAsiaTheme="minorEastAsia"/>
          <w:iCs/>
          <w:szCs w:val="24"/>
        </w:rPr>
      </w:pPr>
      <w:r w:rsidRPr="00D02172">
        <w:rPr>
          <w:rFonts w:eastAsiaTheme="minorEastAsia"/>
          <w:b/>
          <w:bCs/>
          <w:i/>
          <w:szCs w:val="24"/>
        </w:rPr>
        <w:t>Подсказка</w:t>
      </w:r>
      <w:r>
        <w:rPr>
          <w:rFonts w:eastAsiaTheme="minorEastAsia"/>
          <w:b/>
          <w:bCs/>
          <w:i/>
          <w:szCs w:val="24"/>
        </w:rPr>
        <w:t xml:space="preserve">: </w:t>
      </w:r>
      <w:r>
        <w:rPr>
          <w:rFonts w:eastAsiaTheme="minorEastAsia"/>
          <w:iCs/>
          <w:szCs w:val="24"/>
        </w:rPr>
        <w:t>найдите как связаны между собой коэффициенты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α</m:t>
        </m:r>
      </m:oMath>
      <w:r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</w:rPr>
          <m:t>β</m:t>
        </m:r>
      </m:oMath>
      <w:r>
        <w:rPr>
          <w:rFonts w:eastAsiaTheme="minorEastAsia"/>
          <w:szCs w:val="24"/>
        </w:rPr>
        <w:t>.</w:t>
      </w:r>
      <w:bookmarkEnd w:id="1"/>
    </w:p>
    <w:sectPr w:rsidR="00674820" w:rsidRPr="00D02172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940660">
    <w:abstractNumId w:val="1"/>
  </w:num>
  <w:num w:numId="2" w16cid:durableId="1490898332">
    <w:abstractNumId w:val="0"/>
  </w:num>
  <w:num w:numId="3" w16cid:durableId="30062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53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D7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AA6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A59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1E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1A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5A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DB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7B6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52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183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8FF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0F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358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5E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415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72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0F75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705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9CB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1D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7B0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E6F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8A0"/>
  <w15:docId w15:val="{F333B456-E288-4B1F-8681-EABAED0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E59F-2D69-488B-85EB-211CD85C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17</cp:revision>
  <cp:lastPrinted>2021-10-24T13:40:00Z</cp:lastPrinted>
  <dcterms:created xsi:type="dcterms:W3CDTF">2024-09-29T18:10:00Z</dcterms:created>
  <dcterms:modified xsi:type="dcterms:W3CDTF">2024-10-03T14:38:00Z</dcterms:modified>
</cp:coreProperties>
</file>