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9EED" w14:textId="77777777" w:rsidR="00D41FF4" w:rsidRDefault="00D41FF4" w:rsidP="00D41FF4">
      <w:pPr>
        <w:pStyle w:val="a3"/>
      </w:pPr>
      <w:r>
        <w:rPr>
          <w:rStyle w:val="ng-star-inserted"/>
          <w:rFonts w:ascii="Arial" w:hAnsi="Arial" w:cs="Arial"/>
          <w:color w:val="1A1C1E"/>
        </w:rPr>
        <w:t>ВСЕРОССИЙСКАЯ ОЛИМПИАДА ШКОЛЬНИКОВ ПО ТЕХНОЛОГИИ. 2025–2026 уч. г.</w:t>
      </w:r>
    </w:p>
    <w:p w14:paraId="7615B15A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НАПРАВЛЕНИЕ «КУЛЬТУРА ДОМА, ТЕХНОЛОГИИ ОБРАБОТКИ ТЕКСТИЛЬНЫХ МАТЕРИАЛОВ И ПИЩЕВЫХ ПРОДУКТОВ»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ШКОЛЬНЫЙ ЭТАП. 10–11 КЛАССЫ</w:t>
      </w:r>
    </w:p>
    <w:p w14:paraId="3941BFEF" w14:textId="77777777" w:rsidR="00D41FF4" w:rsidRDefault="00D41FF4" w:rsidP="00D41FF4">
      <w:pPr>
        <w:pStyle w:val="a3"/>
        <w:rPr>
          <w:sz w:val="27"/>
          <w:szCs w:val="27"/>
        </w:rPr>
      </w:pPr>
      <w:r>
        <w:rPr>
          <w:rStyle w:val="ng-star-inserted"/>
          <w:rFonts w:ascii="Arial" w:hAnsi="Arial" w:cs="Arial"/>
          <w:color w:val="1A1C1E"/>
        </w:rPr>
        <w:t>Общая часть</w:t>
      </w:r>
    </w:p>
    <w:p w14:paraId="2A6CFF94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1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Из предложенных рисунков выберите тот, на котором изображён аппарат для приготовления пищи методом низкотемпературной варки в вакууме (су-вид), который позволяет добиться равномерной степени готовности продукта.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8"/>
        <w:gridCol w:w="4871"/>
      </w:tblGrid>
      <w:tr w:rsidR="00D41FF4" w14:paraId="2C0E69CD" w14:textId="77777777" w:rsidTr="00D41FF4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959CBE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AB05E8" w14:textId="77777777" w:rsidR="00D41FF4" w:rsidRDefault="00D41FF4" w:rsidP="00D41FF4">
            <w:pPr>
              <w:pStyle w:val="a3"/>
              <w:rPr>
                <w:sz w:val="20"/>
                <w:szCs w:val="20"/>
              </w:rPr>
            </w:pPr>
          </w:p>
        </w:tc>
      </w:tr>
      <w:tr w:rsidR="00D41FF4" w14:paraId="19A860D0" w14:textId="77777777" w:rsidTr="00D41FF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FDB31E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А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CD50FB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Б</w:t>
            </w:r>
          </w:p>
        </w:tc>
      </w:tr>
      <w:tr w:rsidR="00D41FF4" w14:paraId="03513FC2" w14:textId="77777777" w:rsidTr="00D41FF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96C4CF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[Изображение аэрогриля]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09215A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[Изображение погружного термостата су-вид]</w:t>
            </w:r>
          </w:p>
        </w:tc>
      </w:tr>
      <w:tr w:rsidR="00D41FF4" w14:paraId="4F3F46BF" w14:textId="77777777" w:rsidTr="00D41FF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07A295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F5154F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D41FF4" w14:paraId="2BEE8619" w14:textId="77777777" w:rsidTr="00D41FF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89FF6D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[Изображение индукционной плиты]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18E3F8" w14:textId="77777777" w:rsidR="00D41FF4" w:rsidRDefault="00D41FF4" w:rsidP="00D41FF4">
            <w:pPr>
              <w:pStyle w:val="a3"/>
              <w:rPr>
                <w:sz w:val="21"/>
                <w:szCs w:val="21"/>
              </w:rPr>
            </w:pPr>
            <w:r>
              <w:rPr>
                <w:rStyle w:val="ng-star-inserted"/>
                <w:rFonts w:ascii="Arial" w:hAnsi="Arial" w:cs="Arial"/>
                <w:sz w:val="21"/>
                <w:szCs w:val="21"/>
              </w:rPr>
              <w:t>[Изображение кухонного комбайна]</w:t>
            </w:r>
          </w:p>
        </w:tc>
      </w:tr>
    </w:tbl>
    <w:p w14:paraId="789B4139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2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Какой фундаментальный принцип дизайна, сформулированный архитектором Луисом Салливаном и ставший девизом конструктивизма и функционализма, гласит, что внешний вид объекта должен определяться его назначением?</w:t>
      </w:r>
    </w:p>
    <w:p w14:paraId="7722273B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«Красота спасёт мир»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«Форма следует за функцией»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«Меньше — значит больше»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«Цель оправдывает средства»</w:t>
      </w:r>
    </w:p>
    <w:p w14:paraId="744808A1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3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Какой физико-химический процесс происходит с белком куриного яйца при варке, в результате которого он теряет свою естественную структуру и становится твёрдым?</w:t>
      </w:r>
    </w:p>
    <w:p w14:paraId="0A7FEE9F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а)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карамелизация</w:t>
      </w:r>
      <w:proofErr w:type="spellEnd"/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денатурация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в) реакция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Майяра</w:t>
      </w:r>
      <w:proofErr w:type="spellEnd"/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эмульгирование</w:t>
      </w:r>
    </w:p>
    <w:p w14:paraId="68F1ED0D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4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Назовите легендарного французского повара XIX века, создателя знаменитого салата, который в оригинальной версии включал рябчиков, раковые шейки и паюсную икру, и чьё имя стало синонимом московского ресторана «Эрмитаж».</w:t>
      </w:r>
    </w:p>
    <w:p w14:paraId="241FFAC5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а) Поль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Бокюз</w:t>
      </w:r>
      <w:proofErr w:type="spellEnd"/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Люсьен Оливье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в) Огюст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Эскофье</w:t>
      </w:r>
      <w:proofErr w:type="spellEnd"/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Антуан Карем</w:t>
      </w:r>
    </w:p>
    <w:p w14:paraId="79E41262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5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Рассмотрите приведённый знак. Он является символом международной системы стандартов, подтверждающих, что на предприятии (в том числе пищевом или текстильном) внедрена и функционирует система менеджмента качества. Назовите эту систему.</w:t>
      </w:r>
    </w:p>
    <w:p w14:paraId="3DA229FF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[Изображение логотипа ISO 9001]</w:t>
      </w:r>
    </w:p>
    <w:p w14:paraId="1131E0CC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HACCP (ХАССП)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Органик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ISO 9001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г)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Vegan</w:t>
      </w:r>
      <w:proofErr w:type="spellEnd"/>
    </w:p>
    <w:p w14:paraId="4189BEB0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6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Диетолог рассчитал, что суточная норма калорий для спортсмена составляет 3000 ккал. Известно, что его рацион содержит 150 г белков и 350 г углеводов. Рассчитайте, сколько граммов жира должен содержать его рацион. Энергетическая ценность: 1 г белка — 4 ккал, 1 г жира — 9 ккал, 1 г углевода — 4 ккал. В ответ запишите только число.</w:t>
      </w:r>
    </w:p>
    <w:p w14:paraId="5C6531D7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7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Семья решила открыть накопительный вклад на сумму 100 000 рублей под 10% годовых со сложным процентом (ежегодной капитализацией). Какая сумма будет на счёте через 2 года? Ответ дайте в рублях. В ответ запишите только число.</w:t>
      </w:r>
    </w:p>
    <w:p w14:paraId="3135DF05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8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Для пошива платья из натурального льна необходимо, чтобы после стирки длина изделия составляла 114 см. Известно, что ткань даёт усадку 5% по длине после первой стирки. Какой длины отрез ткани нужно было взять изначально? Ответ дайте в сантиметрах. В ответ запишите только число.</w:t>
      </w:r>
    </w:p>
    <w:p w14:paraId="7AB99B74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9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 Начинающий кондитер решил печь капкейки на заказ. Затраты на ингредиенты для одного капкейка (переменные затраты) составляют 40 рублей. Аренда мини-кухни 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lastRenderedPageBreak/>
        <w:t>(постоянные затраты) составляет 5000 рублей в месяц. При цене продажи 90 рублей за штуку, сколько капкейков нужно продать, чтобы покрыть все расходы за месяц (достичь точки безубыточности)? В ответ запишите только число.</w:t>
      </w:r>
    </w:p>
    <w:p w14:paraId="3D8DACC6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10 (2 балла).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Рекомендованное соотношение белков, жиров и углеводов (БЖУ) в рационе для поддержания веса составляет 1:1:4 (по массе). Рассчитайте, сколько граммов белка должно быть в суточном рационе калорийностью 1800 ккал, если следовать этой пропорции. Энергетическая ценность: 1 г белка — 4 ккал, 1 г жира — 9 ккал, 1 г углевода — 4 ккал. Ответ округлите до целого.</w:t>
      </w:r>
    </w:p>
    <w:p w14:paraId="7F29F6AD" w14:textId="77777777" w:rsidR="00D41FF4" w:rsidRDefault="00D41FF4" w:rsidP="00D41FF4">
      <w:pPr>
        <w:pStyle w:val="a3"/>
        <w:rPr>
          <w:rFonts w:ascii="Times New Roman" w:hAnsi="Times New Roman" w:cs="Times New Roman"/>
          <w:sz w:val="24"/>
          <w:szCs w:val="24"/>
        </w:rPr>
      </w:pPr>
      <w:r>
        <w:pict w14:anchorId="7023E86D">
          <v:rect id="_x0000_i1027" style="width:730.5pt;height:1.5pt" o:hrpct="0" o:hralign="center" o:hrstd="t" o:hr="t" fillcolor="#a0a0a0" stroked="f"/>
        </w:pict>
      </w:r>
    </w:p>
    <w:p w14:paraId="07E94762" w14:textId="77777777" w:rsidR="00D41FF4" w:rsidRDefault="00D41FF4" w:rsidP="00D41FF4">
      <w:pPr>
        <w:pStyle w:val="a3"/>
      </w:pPr>
      <w:r>
        <w:rPr>
          <w:rStyle w:val="ng-star-inserted"/>
          <w:rFonts w:ascii="Arial" w:hAnsi="Arial" w:cs="Arial"/>
          <w:color w:val="1A1C1E"/>
        </w:rPr>
        <w:t>Специальная часть</w:t>
      </w:r>
    </w:p>
    <w:p w14:paraId="1B6429E2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1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 в конструировании одежды называется конструктивный элемент (стачной шов особой формы), предназначенный для создания объёмной формы изделия из плоского материала и обеспечения его прилегания к фигуре человека?</w:t>
      </w:r>
    </w:p>
    <w:p w14:paraId="6CA78E2D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подгибка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шлица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вытачка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складка</w:t>
      </w:r>
    </w:p>
    <w:p w14:paraId="730654B2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2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 называют пищевые продукты, которые помимо традиционной питательной ценности обогащены дополнительными компонентами (витаминами, пробиотиками, пищевыми волокнами) для оказания положительного влияния на здоровье человека?</w:t>
      </w:r>
    </w:p>
    <w:p w14:paraId="54EC36B6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органические продукты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генетически модифицированные продукты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функциональные пищевые продукты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фермерские продукты</w:t>
      </w:r>
    </w:p>
    <w:p w14:paraId="04FBBC50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3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Какое синтетическое волокно, получаемое из продуктов переработки нефти, характеризуется высокой прочностью, износостойкостью, низкой гигроскопичностью и способностью плавиться при высоких температурах?</w:t>
      </w:r>
    </w:p>
    <w:p w14:paraId="4873F485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вискоза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ацетатное волокно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полиамид (капрон)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хлопок</w:t>
      </w:r>
    </w:p>
    <w:p w14:paraId="237879A5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4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Что является первоочередным этапом при разработке любого коммерческого проекта, будь то создание новой коллекции одежды или открытие кафе?</w:t>
      </w:r>
    </w:p>
    <w:p w14:paraId="5FDF74EC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закупка оборудования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б) разработка дизайна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определение целевой аудитории и её потребностей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поиск инвесторов</w:t>
      </w:r>
    </w:p>
    <w:p w14:paraId="1A95749A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b/>
          <w:bCs/>
          <w:color w:val="1A1C1E"/>
          <w:sz w:val="21"/>
          <w:szCs w:val="21"/>
        </w:rPr>
        <w:t>№ 5 (1 балл).</w:t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 Как называется специалист, который занимается разработкой рецептур и технологий производства пищевых продуктов, контролирует качество сырья и готовой продукции на предприятии?</w:t>
      </w:r>
    </w:p>
    <w:p w14:paraId="72A6FCE0" w14:textId="77777777" w:rsidR="00D41FF4" w:rsidRDefault="00D41FF4" w:rsidP="00D41FF4">
      <w:pPr>
        <w:pStyle w:val="a3"/>
        <w:rPr>
          <w:sz w:val="21"/>
          <w:szCs w:val="21"/>
        </w:rPr>
      </w:pPr>
      <w:r>
        <w:rPr>
          <w:rStyle w:val="ng-star-inserted"/>
          <w:rFonts w:ascii="Arial" w:hAnsi="Arial" w:cs="Arial"/>
          <w:color w:val="1A1C1E"/>
          <w:sz w:val="21"/>
          <w:szCs w:val="21"/>
        </w:rPr>
        <w:t>а) диетолог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 xml:space="preserve">б) </w:t>
      </w:r>
      <w:proofErr w:type="spellStart"/>
      <w:r>
        <w:rPr>
          <w:rStyle w:val="ng-star-inserted"/>
          <w:rFonts w:ascii="Arial" w:hAnsi="Arial" w:cs="Arial"/>
          <w:color w:val="1A1C1E"/>
          <w:sz w:val="21"/>
          <w:szCs w:val="21"/>
        </w:rPr>
        <w:t>нутрициолог</w:t>
      </w:r>
      <w:proofErr w:type="spellEnd"/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в) технолог пищевого производства</w:t>
      </w:r>
      <w:r>
        <w:rPr>
          <w:sz w:val="21"/>
          <w:szCs w:val="21"/>
        </w:rPr>
        <w:br/>
      </w:r>
      <w:r>
        <w:rPr>
          <w:rStyle w:val="ng-star-inserted"/>
          <w:rFonts w:ascii="Arial" w:hAnsi="Arial" w:cs="Arial"/>
          <w:color w:val="1A1C1E"/>
          <w:sz w:val="21"/>
          <w:szCs w:val="21"/>
        </w:rPr>
        <w:t>г) дегустатор</w:t>
      </w:r>
    </w:p>
    <w:p w14:paraId="0DAB01EA" w14:textId="77777777" w:rsidR="000B6660" w:rsidRPr="00D41FF4" w:rsidRDefault="000B6660" w:rsidP="00D41FF4">
      <w:pPr>
        <w:pStyle w:val="a3"/>
      </w:pPr>
    </w:p>
    <w:sectPr w:rsidR="000B6660" w:rsidRPr="00D4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2"/>
    <w:rsid w:val="00086543"/>
    <w:rsid w:val="000B6660"/>
    <w:rsid w:val="00417EF2"/>
    <w:rsid w:val="006C4BD2"/>
    <w:rsid w:val="00B326E6"/>
    <w:rsid w:val="00BA0D12"/>
    <w:rsid w:val="00D3340C"/>
    <w:rsid w:val="00D4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F9F6"/>
  <w15:chartTrackingRefBased/>
  <w15:docId w15:val="{10B332E6-67A4-456F-B5E9-176A1228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417EF2"/>
  </w:style>
  <w:style w:type="paragraph" w:customStyle="1" w:styleId="ng-star-inserted1">
    <w:name w:val="ng-star-inserted1"/>
    <w:basedOn w:val="a"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41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2025-10-02T00:18:00Z</dcterms:created>
  <dcterms:modified xsi:type="dcterms:W3CDTF">2025-10-02T00:18:00Z</dcterms:modified>
</cp:coreProperties>
</file>