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53201" w14:textId="77777777" w:rsidR="00435161" w:rsidRPr="00435161" w:rsidRDefault="00435161" w:rsidP="00435161">
      <w:pPr>
        <w:pStyle w:val="a3"/>
        <w:rPr>
          <w:lang w:eastAsia="ru-RU"/>
        </w:rPr>
      </w:pPr>
      <w:r w:rsidRPr="00435161">
        <w:rPr>
          <w:lang w:eastAsia="ru-RU"/>
        </w:rPr>
        <w:t>Общая часть</w:t>
      </w:r>
    </w:p>
    <w:p w14:paraId="02FC4807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>№ 1: В (На изображении В показан планетарный миксер, который предназначен для механического смешивания и взбивания продуктов).</w:t>
      </w:r>
    </w:p>
    <w:p w14:paraId="2363EB18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 xml:space="preserve">№ 2: в) хохлома (Минимализм, хай-тек и </w:t>
      </w:r>
      <w:proofErr w:type="spellStart"/>
      <w:r w:rsidRPr="00435161">
        <w:rPr>
          <w:sz w:val="21"/>
          <w:szCs w:val="21"/>
          <w:lang w:eastAsia="ru-RU"/>
        </w:rPr>
        <w:t>прованс</w:t>
      </w:r>
      <w:proofErr w:type="spellEnd"/>
      <w:r w:rsidRPr="00435161">
        <w:rPr>
          <w:sz w:val="21"/>
          <w:szCs w:val="21"/>
          <w:lang w:eastAsia="ru-RU"/>
        </w:rPr>
        <w:t xml:space="preserve"> — это стили оформления интерьера. Хохлома — это вид русской народной росписи, декоративно-прикладное искусство).</w:t>
      </w:r>
    </w:p>
    <w:p w14:paraId="4B3EB430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>№ 3: в) кефир (Кефир, йогурт, ряженка — это продукты, получаемые в результате молочнокислого или смешанного брожения).</w:t>
      </w:r>
    </w:p>
    <w:p w14:paraId="3F937652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>№ 4: б) французской (Именно французская кухня оказала огромное влияние на русскую дворянскую кухню, привнеся новые блюда, соусы, технологии и правила сервировки).</w:t>
      </w:r>
    </w:p>
    <w:p w14:paraId="172EFC50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>№ 5: в) Продукт соответствует всем техническим регламентам Евразийского экономического союза. (EAC — это знак Евразийского соответствия).</w:t>
      </w:r>
    </w:p>
    <w:p w14:paraId="00923859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>№ 6: 415</w:t>
      </w:r>
    </w:p>
    <w:p w14:paraId="0488530D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>Решение:</w:t>
      </w:r>
    </w:p>
    <w:p w14:paraId="7CE6CD59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>Калории от белков: 20 г × 4 ккал = 80 ккал.</w:t>
      </w:r>
    </w:p>
    <w:p w14:paraId="3D60BA70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>Калории от жиров: 15 г × 9 ккал = 135 ккал.</w:t>
      </w:r>
    </w:p>
    <w:p w14:paraId="42DD32E1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>Калории от углеводов: 50 г × 4 ккал = 200 ккал.</w:t>
      </w:r>
    </w:p>
    <w:p w14:paraId="3AF5B390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>Общая калорийность: 80 + 135 + 200 = 415 ккал.</w:t>
      </w:r>
    </w:p>
    <w:p w14:paraId="7EF65C46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>№ 7: 49500</w:t>
      </w:r>
    </w:p>
    <w:p w14:paraId="4C3ED5C7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>Решение:</w:t>
      </w:r>
    </w:p>
    <w:p w14:paraId="219BFFF2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>Найдём сумму обязательных расходов: 90 000 × 0,45 = 40 500 рублей.</w:t>
      </w:r>
    </w:p>
    <w:p w14:paraId="78B6B9C8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>Найдём остаток: 90 000 - 40 500 = 49 500 рублей.</w:t>
      </w:r>
    </w:p>
    <w:p w14:paraId="150229D1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>№ 8: 2.8</w:t>
      </w:r>
    </w:p>
    <w:p w14:paraId="0F0AE9A8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>Решение:</w:t>
      </w:r>
    </w:p>
    <w:p w14:paraId="30B28462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>Найдём необходимую площадь ткани: 2,2 м × 1,4 м (140 см) = 3,08 м².</w:t>
      </w:r>
    </w:p>
    <w:p w14:paraId="4B8D7FD7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>Разделим эту площадь на новую ширину ткани: 3,08 м² / 1,1 м (110 см) ≈ 2,8 м.</w:t>
      </w:r>
    </w:p>
    <w:p w14:paraId="0E6E2596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>№ 9: 780</w:t>
      </w:r>
    </w:p>
    <w:p w14:paraId="32A4B419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>Решение:</w:t>
      </w:r>
    </w:p>
    <w:p w14:paraId="739DFD4B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 xml:space="preserve">Найдём количество потреблённой электроэнергии: 5570 </w:t>
      </w:r>
      <w:proofErr w:type="spellStart"/>
      <w:r w:rsidRPr="00435161">
        <w:rPr>
          <w:sz w:val="21"/>
          <w:szCs w:val="21"/>
          <w:lang w:eastAsia="ru-RU"/>
        </w:rPr>
        <w:t>кВт·ч</w:t>
      </w:r>
      <w:proofErr w:type="spellEnd"/>
      <w:r w:rsidRPr="00435161">
        <w:rPr>
          <w:sz w:val="21"/>
          <w:szCs w:val="21"/>
          <w:lang w:eastAsia="ru-RU"/>
        </w:rPr>
        <w:t xml:space="preserve"> - 5420 </w:t>
      </w:r>
      <w:proofErr w:type="spellStart"/>
      <w:r w:rsidRPr="00435161">
        <w:rPr>
          <w:sz w:val="21"/>
          <w:szCs w:val="21"/>
          <w:lang w:eastAsia="ru-RU"/>
        </w:rPr>
        <w:t>кВт·ч</w:t>
      </w:r>
      <w:proofErr w:type="spellEnd"/>
      <w:r w:rsidRPr="00435161">
        <w:rPr>
          <w:sz w:val="21"/>
          <w:szCs w:val="21"/>
          <w:lang w:eastAsia="ru-RU"/>
        </w:rPr>
        <w:t xml:space="preserve"> = 150 </w:t>
      </w:r>
      <w:proofErr w:type="spellStart"/>
      <w:r w:rsidRPr="00435161">
        <w:rPr>
          <w:sz w:val="21"/>
          <w:szCs w:val="21"/>
          <w:lang w:eastAsia="ru-RU"/>
        </w:rPr>
        <w:t>кВт·ч</w:t>
      </w:r>
      <w:proofErr w:type="spellEnd"/>
      <w:r w:rsidRPr="00435161">
        <w:rPr>
          <w:sz w:val="21"/>
          <w:szCs w:val="21"/>
          <w:lang w:eastAsia="ru-RU"/>
        </w:rPr>
        <w:t>.</w:t>
      </w:r>
    </w:p>
    <w:p w14:paraId="0F0B1AC3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 xml:space="preserve">Рассчитаем стоимость: 150 </w:t>
      </w:r>
      <w:proofErr w:type="spellStart"/>
      <w:r w:rsidRPr="00435161">
        <w:rPr>
          <w:sz w:val="21"/>
          <w:szCs w:val="21"/>
          <w:lang w:eastAsia="ru-RU"/>
        </w:rPr>
        <w:t>кВт·ч</w:t>
      </w:r>
      <w:proofErr w:type="spellEnd"/>
      <w:r w:rsidRPr="00435161">
        <w:rPr>
          <w:sz w:val="21"/>
          <w:szCs w:val="21"/>
          <w:lang w:eastAsia="ru-RU"/>
        </w:rPr>
        <w:t xml:space="preserve"> × 5,20 </w:t>
      </w:r>
      <w:proofErr w:type="spellStart"/>
      <w:r w:rsidRPr="00435161">
        <w:rPr>
          <w:sz w:val="21"/>
          <w:szCs w:val="21"/>
          <w:lang w:eastAsia="ru-RU"/>
        </w:rPr>
        <w:t>руб</w:t>
      </w:r>
      <w:proofErr w:type="spellEnd"/>
      <w:r w:rsidRPr="00435161">
        <w:rPr>
          <w:sz w:val="21"/>
          <w:szCs w:val="21"/>
          <w:lang w:eastAsia="ru-RU"/>
        </w:rPr>
        <w:t>/</w:t>
      </w:r>
      <w:proofErr w:type="spellStart"/>
      <w:r w:rsidRPr="00435161">
        <w:rPr>
          <w:sz w:val="21"/>
          <w:szCs w:val="21"/>
          <w:lang w:eastAsia="ru-RU"/>
        </w:rPr>
        <w:t>кВт·ч</w:t>
      </w:r>
      <w:proofErr w:type="spellEnd"/>
      <w:r w:rsidRPr="00435161">
        <w:rPr>
          <w:sz w:val="21"/>
          <w:szCs w:val="21"/>
          <w:lang w:eastAsia="ru-RU"/>
        </w:rPr>
        <w:t xml:space="preserve"> = 780 рублей.</w:t>
      </w:r>
    </w:p>
    <w:p w14:paraId="380E6FB3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>№ 10: 20</w:t>
      </w:r>
    </w:p>
    <w:p w14:paraId="1CDFFD19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>Решение:</w:t>
      </w:r>
    </w:p>
    <w:p w14:paraId="57FD5E1B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>Для нахождения процента жирности нужно массу жира разделить на общую массу продукта и умножить на 100%.</w:t>
      </w:r>
    </w:p>
    <w:p w14:paraId="2E100A3A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>(40 г / 200 г) × 100% = 0,2 × 100% = 20%.</w:t>
      </w:r>
    </w:p>
    <w:p w14:paraId="3865136F" w14:textId="77777777" w:rsidR="00435161" w:rsidRPr="00435161" w:rsidRDefault="00435161" w:rsidP="0043516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35161">
        <w:rPr>
          <w:rFonts w:ascii="Times New Roman" w:hAnsi="Times New Roman" w:cs="Times New Roman"/>
          <w:sz w:val="24"/>
          <w:szCs w:val="24"/>
          <w:lang w:eastAsia="ru-RU"/>
        </w:rPr>
        <w:pict w14:anchorId="3062CB7C">
          <v:rect id="_x0000_i1027" style="width:730.5pt;height:1.5pt" o:hrpct="0" o:hralign="center" o:hrstd="t" o:hr="t" fillcolor="#a0a0a0" stroked="f"/>
        </w:pict>
      </w:r>
    </w:p>
    <w:p w14:paraId="18A7644A" w14:textId="77777777" w:rsidR="00435161" w:rsidRPr="00435161" w:rsidRDefault="00435161" w:rsidP="00435161">
      <w:pPr>
        <w:pStyle w:val="a3"/>
        <w:rPr>
          <w:lang w:eastAsia="ru-RU"/>
        </w:rPr>
      </w:pPr>
      <w:r w:rsidRPr="00435161">
        <w:rPr>
          <w:lang w:eastAsia="ru-RU"/>
        </w:rPr>
        <w:t>Специальная часть</w:t>
      </w:r>
    </w:p>
    <w:p w14:paraId="68BF31FD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>№ 1: б) конструирование (Процесс построения чертежа основы швейного изделия по меркам).</w:t>
      </w:r>
    </w:p>
    <w:p w14:paraId="09ED9F37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>№ 2: в) уничтожение вегетативных форм микроорганизмов для продления срока хранения (Это основная цель пастеризации — сделать продукт безопаснее и долговечнее).</w:t>
      </w:r>
    </w:p>
    <w:p w14:paraId="7C01AE75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>№ 3: в) гигроскопичность (Это свойство материалов поглощать водяные пары из воздуха).</w:t>
      </w:r>
    </w:p>
    <w:p w14:paraId="678EC885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>№ 4: в) удобное расположение трёх основных рабочих зон: холодильника, плиты и мойки (Эргономичное расположение этих трёх зон минимизирует лишние передвижения по кухне).</w:t>
      </w:r>
    </w:p>
    <w:p w14:paraId="6BAF86A2" w14:textId="77777777" w:rsidR="00435161" w:rsidRPr="00435161" w:rsidRDefault="00435161" w:rsidP="00435161">
      <w:pPr>
        <w:pStyle w:val="a3"/>
        <w:rPr>
          <w:sz w:val="21"/>
          <w:szCs w:val="21"/>
          <w:lang w:eastAsia="ru-RU"/>
        </w:rPr>
      </w:pPr>
      <w:r w:rsidRPr="00435161">
        <w:rPr>
          <w:sz w:val="21"/>
          <w:szCs w:val="21"/>
          <w:lang w:eastAsia="ru-RU"/>
        </w:rPr>
        <w:t>№ 5: в) коммунальные услуги (Это обобщающее название для всех платежей за ресурсы и обслуживание жилья).</w:t>
      </w:r>
    </w:p>
    <w:p w14:paraId="7A2BC1F4" w14:textId="77777777" w:rsidR="000B6660" w:rsidRPr="00435161" w:rsidRDefault="000B6660" w:rsidP="00435161">
      <w:pPr>
        <w:pStyle w:val="a3"/>
      </w:pPr>
    </w:p>
    <w:sectPr w:rsidR="000B6660" w:rsidRPr="0043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A5AE4"/>
    <w:multiLevelType w:val="multilevel"/>
    <w:tmpl w:val="37B2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63D0E"/>
    <w:multiLevelType w:val="multilevel"/>
    <w:tmpl w:val="01C2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44521"/>
    <w:multiLevelType w:val="multilevel"/>
    <w:tmpl w:val="86EC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475148"/>
    <w:multiLevelType w:val="multilevel"/>
    <w:tmpl w:val="0440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D0569B"/>
    <w:multiLevelType w:val="multilevel"/>
    <w:tmpl w:val="A464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63"/>
    <w:rsid w:val="000B6660"/>
    <w:rsid w:val="001C6C63"/>
    <w:rsid w:val="00435161"/>
    <w:rsid w:val="00886BC8"/>
    <w:rsid w:val="00BA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36DB"/>
  <w15:chartTrackingRefBased/>
  <w15:docId w15:val="{8CF48D2F-A05C-4540-9B3B-3725C362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6C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6C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g-star-inserted">
    <w:name w:val="ng-star-inserted"/>
    <w:basedOn w:val="a0"/>
    <w:rsid w:val="001C6C63"/>
  </w:style>
  <w:style w:type="paragraph" w:customStyle="1" w:styleId="ng-star-inserted1">
    <w:name w:val="ng-star-inserted1"/>
    <w:basedOn w:val="a"/>
    <w:rsid w:val="001C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4351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6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19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2</cp:revision>
  <dcterms:created xsi:type="dcterms:W3CDTF">2025-10-02T00:12:00Z</dcterms:created>
  <dcterms:modified xsi:type="dcterms:W3CDTF">2025-10-02T00:12:00Z</dcterms:modified>
</cp:coreProperties>
</file>